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63CDE" w14:textId="3BAB8EBB" w:rsidR="00002990" w:rsidRPr="003072C6" w:rsidRDefault="0084250E" w:rsidP="00D6389B">
      <w:pPr>
        <w:pStyle w:val="DHHSbodynospace"/>
      </w:pPr>
      <w:r>
        <w:rPr>
          <w:noProof/>
        </w:rPr>
        <w:drawing>
          <wp:anchor distT="0" distB="0" distL="114300" distR="114300" simplePos="0" relativeHeight="251658241" behindDoc="1" locked="1" layoutInCell="1" allowOverlap="1" wp14:anchorId="3F8F7C11" wp14:editId="3375F78C">
            <wp:simplePos x="0" y="0"/>
            <wp:positionH relativeFrom="page">
              <wp:posOffset>0</wp:posOffset>
            </wp:positionH>
            <wp:positionV relativeFrom="page">
              <wp:posOffset>0</wp:posOffset>
            </wp:positionV>
            <wp:extent cx="7556400" cy="1357200"/>
            <wp:effectExtent l="0" t="0" r="698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57200"/>
                    </a:xfrm>
                    <a:prstGeom prst="rect">
                      <a:avLst/>
                    </a:prstGeom>
                  </pic:spPr>
                </pic:pic>
              </a:graphicData>
            </a:graphic>
            <wp14:sizeRelH relativeFrom="margin">
              <wp14:pctWidth>0</wp14:pctWidth>
            </wp14:sizeRelH>
            <wp14:sizeRelV relativeFrom="margin">
              <wp14:pctHeight>0</wp14:pctHeight>
            </wp14:sizeRelV>
          </wp:anchor>
        </w:drawing>
      </w:r>
    </w:p>
    <w:tbl>
      <w:tblPr>
        <w:tblW w:w="7938" w:type="dxa"/>
        <w:tblInd w:w="-284" w:type="dxa"/>
        <w:tblCellMar>
          <w:left w:w="0" w:type="dxa"/>
          <w:right w:w="0" w:type="dxa"/>
        </w:tblCellMar>
        <w:tblLook w:val="04A0" w:firstRow="1" w:lastRow="0" w:firstColumn="1" w:lastColumn="0" w:noHBand="0" w:noVBand="1"/>
      </w:tblPr>
      <w:tblGrid>
        <w:gridCol w:w="7938"/>
      </w:tblGrid>
      <w:tr w:rsidR="001817CD" w:rsidRPr="003072C6" w14:paraId="67EA2331" w14:textId="77777777" w:rsidTr="002E0509">
        <w:trPr>
          <w:trHeight w:val="2972"/>
        </w:trPr>
        <w:tc>
          <w:tcPr>
            <w:tcW w:w="7938" w:type="dxa"/>
            <w:shd w:val="clear" w:color="auto" w:fill="auto"/>
          </w:tcPr>
          <w:p w14:paraId="1F2A1832" w14:textId="0C8714F2" w:rsidR="00C416E1" w:rsidRPr="00695321" w:rsidRDefault="00750609" w:rsidP="002E0509">
            <w:pPr>
              <w:pStyle w:val="DHHSreportmaintitlewhite"/>
              <w:ind w:left="285"/>
              <w:rPr>
                <w:b/>
                <w:bCs w:val="0"/>
                <w:color w:val="C5511A"/>
              </w:rPr>
            </w:pPr>
            <w:r w:rsidRPr="00695321">
              <w:rPr>
                <w:b/>
                <w:bCs w:val="0"/>
                <w:color w:val="C5511A"/>
              </w:rPr>
              <w:t>Appointments to the</w:t>
            </w:r>
            <w:r w:rsidR="00612FD7">
              <w:rPr>
                <w:b/>
                <w:bCs w:val="0"/>
                <w:color w:val="C5511A"/>
              </w:rPr>
              <w:t xml:space="preserve"> </w:t>
            </w:r>
            <w:r w:rsidR="00C57DD3">
              <w:rPr>
                <w:b/>
                <w:bCs w:val="0"/>
                <w:color w:val="C5511A"/>
              </w:rPr>
              <w:t xml:space="preserve">Victorian </w:t>
            </w:r>
            <w:r w:rsidR="00612FD7">
              <w:rPr>
                <w:b/>
                <w:bCs w:val="0"/>
                <w:color w:val="C5511A"/>
              </w:rPr>
              <w:t>Collaborative Centre for Mental Health and Wellbeing</w:t>
            </w:r>
            <w:r w:rsidR="00C57DD3">
              <w:rPr>
                <w:b/>
                <w:bCs w:val="0"/>
                <w:color w:val="C5511A"/>
              </w:rPr>
              <w:t xml:space="preserve"> </w:t>
            </w:r>
            <w:r w:rsidR="00040AB6">
              <w:rPr>
                <w:b/>
                <w:bCs w:val="0"/>
                <w:color w:val="C5511A"/>
              </w:rPr>
              <w:t>B</w:t>
            </w:r>
            <w:r w:rsidR="00C57DD3">
              <w:rPr>
                <w:b/>
                <w:bCs w:val="0"/>
                <w:color w:val="C5511A"/>
              </w:rPr>
              <w:t>oard</w:t>
            </w:r>
          </w:p>
          <w:p w14:paraId="2CEF0045" w14:textId="6BC2209E" w:rsidR="00D84D28" w:rsidRPr="00FC33BC" w:rsidRDefault="00750609" w:rsidP="002E0509">
            <w:pPr>
              <w:pStyle w:val="DHHSreportsubtitlewhite"/>
              <w:ind w:left="285"/>
              <w:rPr>
                <w:color w:val="C5511A"/>
              </w:rPr>
            </w:pPr>
            <w:r w:rsidRPr="00EB494C">
              <w:rPr>
                <w:color w:val="C5511A"/>
              </w:rPr>
              <w:t>Information</w:t>
            </w:r>
            <w:r w:rsidRPr="00695321">
              <w:rPr>
                <w:color w:val="C5511A"/>
              </w:rPr>
              <w:t xml:space="preserve"> pack for applicants</w:t>
            </w:r>
            <w:r w:rsidR="00F176ED">
              <w:rPr>
                <w:color w:val="C5511A"/>
              </w:rPr>
              <w:t xml:space="preserve"> </w:t>
            </w:r>
          </w:p>
        </w:tc>
      </w:tr>
    </w:tbl>
    <w:p w14:paraId="32F1BC1A" w14:textId="77777777" w:rsidR="005D2381" w:rsidRDefault="00750609" w:rsidP="00A549C4">
      <w:pPr>
        <w:pStyle w:val="Body"/>
        <w:rPr>
          <w:noProof/>
        </w:rPr>
      </w:pPr>
      <w:r w:rsidRPr="00FC33BC">
        <w:rPr>
          <w:b/>
          <w:bCs/>
          <w:noProof/>
          <w:color w:val="53565A"/>
          <w:sz w:val="32"/>
          <w:szCs w:val="32"/>
          <w:lang w:eastAsia="en-AU"/>
        </w:rPr>
        <mc:AlternateContent>
          <mc:Choice Requires="wps">
            <w:drawing>
              <wp:anchor distT="0" distB="0" distL="114300" distR="114300" simplePos="0" relativeHeight="251658240" behindDoc="0" locked="0" layoutInCell="1" allowOverlap="1" wp14:anchorId="14F277F6" wp14:editId="34F0C2B4">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rto="http://schemas.microsoft.com/office/word/2006/arto" xmlns="" xmlns:a14="http://schemas.microsoft.com/office/drawing/2010/main" xmlns:w="http://schemas.openxmlformats.org/wordprocessingml/2006/main" xmlns:w10="urn:schemas-microsoft-com:office:word" xmlns:v="urn:schemas-microsoft-com:vml" xmlns:o="urn:schemas-microsoft-com:office:office" xmlns:pic="http://schemas.openxmlformats.org/drawingml/2006/picture" xmlns:adec="http://schemas.microsoft.com/office/drawing/2017/decorative">
                              <a:solidFill>
                                <a:srgbClr val="FFFFFF"/>
                              </a:solidFill>
                            </a14:hiddenFill>
                          </a:ext>
                          <a:ext uri="{91240B29-F687-4f45-9708-019B960494DF}">
                            <a14:hiddenLine xmlns:arto="http://schemas.microsoft.com/office/word/2006/arto" xmlns="" xmlns:a14="http://schemas.microsoft.com/office/drawing/2010/main" xmlns:w="http://schemas.openxmlformats.org/wordprocessingml/2006/main" xmlns:w10="urn:schemas-microsoft-com:office:word" xmlns:v="urn:schemas-microsoft-com:vml" xmlns:o="urn:schemas-microsoft-com:office:office" xmlns:pic="http://schemas.openxmlformats.org/drawingml/2006/picture" xmlns:adec="http://schemas.microsoft.com/office/drawing/2017/decorative" w="9525">
                              <a:solidFill>
                                <a:srgbClr val="000000"/>
                              </a:solidFill>
                              <a:miter lim="800000"/>
                              <a:headEnd/>
                              <a:tailEnd/>
                            </a14:hiddenLine>
                          </a:ext>
                        </a:extLst>
                      </wps:spPr>
                      <wps:txbx>
                        <w:txbxContent>
                          <w:p w14:paraId="486FE30A" w14:textId="77777777" w:rsidR="00AA4468" w:rsidRDefault="00AA4468"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277F6" id="_x0000_t202" coordsize="21600,21600" o:spt="202" path="m,l,21600r21600,l21600,xe">
                <v:stroke joinstyle="miter"/>
                <v:path gradientshapeok="t" o:connecttype="rect"/>
              </v:shapetype>
              <v:shape id="Text Box 43" o:spid="_x0000_s1026" type="#_x0000_t202" style="position:absolute;margin-left:5in;margin-top:801pt;width:19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" filled="f" stroked="f">
                <v:textbox>
                  <w:txbxContent>
                    <w:p w14:paraId="486FE30A" w14:textId="77777777" w:rsidR="00AA4468" w:rsidRDefault="00AA4468" w:rsidP="00AC0C3B">
                      <w:pPr>
                        <w:jc w:val="right"/>
                      </w:pPr>
                      <w:r w:rsidRPr="000147AF">
                        <w:rPr>
                          <w:rFonts w:ascii="Arial" w:hAnsi="Arial" w:cs="Arial"/>
                          <w:color w:val="808080"/>
                          <w:sz w:val="22"/>
                          <w:szCs w:val="22"/>
                        </w:rPr>
                        <w:t>Department of Health</w:t>
                      </w:r>
                    </w:p>
                  </w:txbxContent>
                </v:textbox>
              </v:shape>
            </w:pict>
          </mc:Fallback>
        </mc:AlternateContent>
      </w:r>
      <w:r w:rsidR="00FC33BC" w:rsidRPr="00FC33BC">
        <w:rPr>
          <w:b/>
          <w:bCs/>
          <w:color w:val="53565A"/>
          <w:sz w:val="32"/>
          <w:szCs w:val="32"/>
        </w:rPr>
        <w:t>Table of contents</w:t>
      </w:r>
      <w:r w:rsidR="00E15DA9" w:rsidRPr="003072C6">
        <w:rPr>
          <w:b/>
          <w:bCs/>
          <w:sz w:val="32"/>
          <w:szCs w:val="32"/>
        </w:rPr>
        <w:fldChar w:fldCharType="begin"/>
      </w:r>
      <w:r w:rsidR="00E15DA9" w:rsidRPr="00FC33BC">
        <w:rPr>
          <w:b/>
          <w:bCs/>
          <w:sz w:val="32"/>
          <w:szCs w:val="32"/>
        </w:rPr>
        <w:instrText xml:space="preserve"> TOC \h \z \t "Heading 1,1,Heading 2,2" </w:instrText>
      </w:r>
      <w:r w:rsidR="00E15DA9" w:rsidRPr="003072C6">
        <w:rPr>
          <w:b/>
          <w:bCs/>
          <w:sz w:val="32"/>
          <w:szCs w:val="32"/>
        </w:rPr>
        <w:fldChar w:fldCharType="separate"/>
      </w:r>
    </w:p>
    <w:p w14:paraId="2A80FCC7" w14:textId="7F4874E9" w:rsidR="005D2381" w:rsidRDefault="003C045E">
      <w:pPr>
        <w:pStyle w:val="TOC1"/>
        <w:rPr>
          <w:rFonts w:asciiTheme="minorHAnsi" w:eastAsiaTheme="minorEastAsia" w:hAnsiTheme="minorHAnsi" w:cstheme="minorBidi"/>
          <w:b w:val="0"/>
          <w:sz w:val="22"/>
          <w:szCs w:val="22"/>
          <w:lang w:eastAsia="en-AU"/>
        </w:rPr>
      </w:pPr>
      <w:hyperlink w:anchor="_Toc89416309" w:history="1">
        <w:r w:rsidR="005D2381" w:rsidRPr="00F70F2D">
          <w:rPr>
            <w:rStyle w:val="Hyperlink"/>
          </w:rPr>
          <w:t>Information for applicants</w:t>
        </w:r>
        <w:r w:rsidR="005D2381">
          <w:rPr>
            <w:webHidden/>
          </w:rPr>
          <w:tab/>
        </w:r>
        <w:r w:rsidR="005D2381">
          <w:rPr>
            <w:webHidden/>
          </w:rPr>
          <w:fldChar w:fldCharType="begin"/>
        </w:r>
        <w:r w:rsidR="005D2381">
          <w:rPr>
            <w:webHidden/>
          </w:rPr>
          <w:instrText xml:space="preserve"> PAGEREF _Toc89416309 \h </w:instrText>
        </w:r>
        <w:r w:rsidR="005D2381">
          <w:rPr>
            <w:webHidden/>
          </w:rPr>
        </w:r>
        <w:r w:rsidR="005D2381">
          <w:rPr>
            <w:webHidden/>
          </w:rPr>
          <w:fldChar w:fldCharType="separate"/>
        </w:r>
        <w:r>
          <w:rPr>
            <w:webHidden/>
          </w:rPr>
          <w:t>1</w:t>
        </w:r>
        <w:r w:rsidR="005D2381">
          <w:rPr>
            <w:webHidden/>
          </w:rPr>
          <w:fldChar w:fldCharType="end"/>
        </w:r>
      </w:hyperlink>
    </w:p>
    <w:p w14:paraId="316E398F" w14:textId="4B181BEF" w:rsidR="005D2381" w:rsidRDefault="003C045E">
      <w:pPr>
        <w:pStyle w:val="TOC2"/>
        <w:rPr>
          <w:rFonts w:asciiTheme="minorHAnsi" w:eastAsiaTheme="minorEastAsia" w:hAnsiTheme="minorHAnsi" w:cstheme="minorBidi"/>
          <w:sz w:val="22"/>
          <w:szCs w:val="22"/>
          <w:lang w:eastAsia="en-AU"/>
        </w:rPr>
      </w:pPr>
      <w:hyperlink w:anchor="_Toc89416310" w:history="1">
        <w:r w:rsidR="005D2381" w:rsidRPr="00F70F2D">
          <w:rPr>
            <w:rStyle w:val="Hyperlink"/>
          </w:rPr>
          <w:t>Introduction</w:t>
        </w:r>
        <w:r w:rsidR="005D2381">
          <w:rPr>
            <w:webHidden/>
          </w:rPr>
          <w:tab/>
        </w:r>
        <w:r w:rsidR="005D2381">
          <w:rPr>
            <w:webHidden/>
          </w:rPr>
          <w:fldChar w:fldCharType="begin"/>
        </w:r>
        <w:r w:rsidR="005D2381">
          <w:rPr>
            <w:webHidden/>
          </w:rPr>
          <w:instrText xml:space="preserve"> PAGEREF _Toc89416310 \h </w:instrText>
        </w:r>
        <w:r w:rsidR="005D2381">
          <w:rPr>
            <w:webHidden/>
          </w:rPr>
        </w:r>
        <w:r w:rsidR="005D2381">
          <w:rPr>
            <w:webHidden/>
          </w:rPr>
          <w:fldChar w:fldCharType="separate"/>
        </w:r>
        <w:r>
          <w:rPr>
            <w:webHidden/>
          </w:rPr>
          <w:t>1</w:t>
        </w:r>
        <w:r w:rsidR="005D2381">
          <w:rPr>
            <w:webHidden/>
          </w:rPr>
          <w:fldChar w:fldCharType="end"/>
        </w:r>
      </w:hyperlink>
    </w:p>
    <w:p w14:paraId="6CA2DF90" w14:textId="1C621B21" w:rsidR="005D2381" w:rsidRDefault="003C045E">
      <w:pPr>
        <w:pStyle w:val="TOC2"/>
        <w:rPr>
          <w:rFonts w:asciiTheme="minorHAnsi" w:eastAsiaTheme="minorEastAsia" w:hAnsiTheme="minorHAnsi" w:cstheme="minorBidi"/>
          <w:sz w:val="22"/>
          <w:szCs w:val="22"/>
          <w:lang w:eastAsia="en-AU"/>
        </w:rPr>
      </w:pPr>
      <w:hyperlink w:anchor="_Toc89416311" w:history="1">
        <w:r w:rsidR="005D2381" w:rsidRPr="00F70F2D">
          <w:rPr>
            <w:rStyle w:val="Hyperlink"/>
          </w:rPr>
          <w:t>Application process</w:t>
        </w:r>
        <w:r w:rsidR="005D2381">
          <w:rPr>
            <w:webHidden/>
          </w:rPr>
          <w:tab/>
        </w:r>
        <w:r w:rsidR="005D2381">
          <w:rPr>
            <w:webHidden/>
          </w:rPr>
          <w:fldChar w:fldCharType="begin"/>
        </w:r>
        <w:r w:rsidR="005D2381">
          <w:rPr>
            <w:webHidden/>
          </w:rPr>
          <w:instrText xml:space="preserve"> PAGEREF _Toc89416311 \h </w:instrText>
        </w:r>
        <w:r w:rsidR="005D2381">
          <w:rPr>
            <w:webHidden/>
          </w:rPr>
        </w:r>
        <w:r w:rsidR="005D2381">
          <w:rPr>
            <w:webHidden/>
          </w:rPr>
          <w:fldChar w:fldCharType="separate"/>
        </w:r>
        <w:r>
          <w:rPr>
            <w:webHidden/>
          </w:rPr>
          <w:t>1</w:t>
        </w:r>
        <w:r w:rsidR="005D2381">
          <w:rPr>
            <w:webHidden/>
          </w:rPr>
          <w:fldChar w:fldCharType="end"/>
        </w:r>
      </w:hyperlink>
    </w:p>
    <w:p w14:paraId="3F67957E" w14:textId="6E5A241A" w:rsidR="005D2381" w:rsidRDefault="003C045E">
      <w:pPr>
        <w:pStyle w:val="TOC2"/>
        <w:rPr>
          <w:rFonts w:asciiTheme="minorHAnsi" w:eastAsiaTheme="minorEastAsia" w:hAnsiTheme="minorHAnsi" w:cstheme="minorBidi"/>
          <w:sz w:val="22"/>
          <w:szCs w:val="22"/>
          <w:lang w:eastAsia="en-AU"/>
        </w:rPr>
      </w:pPr>
      <w:hyperlink w:anchor="_Toc89416312" w:history="1">
        <w:r w:rsidR="005D2381" w:rsidRPr="00F70F2D">
          <w:rPr>
            <w:rStyle w:val="Hyperlink"/>
          </w:rPr>
          <w:t>How many board members will be appointed?</w:t>
        </w:r>
        <w:r w:rsidR="005D2381">
          <w:rPr>
            <w:webHidden/>
          </w:rPr>
          <w:tab/>
        </w:r>
        <w:r w:rsidR="005D2381">
          <w:rPr>
            <w:webHidden/>
          </w:rPr>
          <w:fldChar w:fldCharType="begin"/>
        </w:r>
        <w:r w:rsidR="005D2381">
          <w:rPr>
            <w:webHidden/>
          </w:rPr>
          <w:instrText xml:space="preserve"> PAGEREF _Toc89416312 \h </w:instrText>
        </w:r>
        <w:r w:rsidR="005D2381">
          <w:rPr>
            <w:webHidden/>
          </w:rPr>
        </w:r>
        <w:r w:rsidR="005D2381">
          <w:rPr>
            <w:webHidden/>
          </w:rPr>
          <w:fldChar w:fldCharType="separate"/>
        </w:r>
        <w:r>
          <w:rPr>
            <w:webHidden/>
          </w:rPr>
          <w:t>1</w:t>
        </w:r>
        <w:r w:rsidR="005D2381">
          <w:rPr>
            <w:webHidden/>
          </w:rPr>
          <w:fldChar w:fldCharType="end"/>
        </w:r>
      </w:hyperlink>
    </w:p>
    <w:p w14:paraId="03DED81F" w14:textId="7E483691" w:rsidR="005D2381" w:rsidRDefault="003C045E">
      <w:pPr>
        <w:pStyle w:val="TOC2"/>
        <w:rPr>
          <w:rFonts w:asciiTheme="minorHAnsi" w:eastAsiaTheme="minorEastAsia" w:hAnsiTheme="minorHAnsi" w:cstheme="minorBidi"/>
          <w:sz w:val="22"/>
          <w:szCs w:val="22"/>
          <w:lang w:eastAsia="en-AU"/>
        </w:rPr>
      </w:pPr>
      <w:hyperlink w:anchor="_Toc89416313" w:history="1">
        <w:r w:rsidR="005D2381" w:rsidRPr="00F70F2D">
          <w:rPr>
            <w:rStyle w:val="Hyperlink"/>
          </w:rPr>
          <w:t>How are ‘lived experience’ and ‘lived experience leadership’ defined?</w:t>
        </w:r>
        <w:r w:rsidR="005D2381">
          <w:rPr>
            <w:webHidden/>
          </w:rPr>
          <w:tab/>
        </w:r>
        <w:r w:rsidR="005D2381">
          <w:rPr>
            <w:webHidden/>
          </w:rPr>
          <w:fldChar w:fldCharType="begin"/>
        </w:r>
        <w:r w:rsidR="005D2381">
          <w:rPr>
            <w:webHidden/>
          </w:rPr>
          <w:instrText xml:space="preserve"> PAGEREF _Toc89416313 \h </w:instrText>
        </w:r>
        <w:r w:rsidR="005D2381">
          <w:rPr>
            <w:webHidden/>
          </w:rPr>
        </w:r>
        <w:r w:rsidR="005D2381">
          <w:rPr>
            <w:webHidden/>
          </w:rPr>
          <w:fldChar w:fldCharType="separate"/>
        </w:r>
        <w:r>
          <w:rPr>
            <w:webHidden/>
          </w:rPr>
          <w:t>1</w:t>
        </w:r>
        <w:r w:rsidR="005D2381">
          <w:rPr>
            <w:webHidden/>
          </w:rPr>
          <w:fldChar w:fldCharType="end"/>
        </w:r>
      </w:hyperlink>
    </w:p>
    <w:p w14:paraId="1715CC78" w14:textId="5F519D8D" w:rsidR="005D2381" w:rsidRDefault="003C045E">
      <w:pPr>
        <w:pStyle w:val="TOC2"/>
        <w:rPr>
          <w:rFonts w:asciiTheme="minorHAnsi" w:eastAsiaTheme="minorEastAsia" w:hAnsiTheme="minorHAnsi" w:cstheme="minorBidi"/>
          <w:sz w:val="22"/>
          <w:szCs w:val="22"/>
          <w:lang w:eastAsia="en-AU"/>
        </w:rPr>
      </w:pPr>
      <w:hyperlink w:anchor="_Toc89416314" w:history="1">
        <w:r w:rsidR="005D2381" w:rsidRPr="00F70F2D">
          <w:rPr>
            <w:rStyle w:val="Hyperlink"/>
          </w:rPr>
          <w:t>How long does the process take?</w:t>
        </w:r>
        <w:r w:rsidR="005D2381">
          <w:rPr>
            <w:webHidden/>
          </w:rPr>
          <w:tab/>
        </w:r>
        <w:r w:rsidR="005D2381">
          <w:rPr>
            <w:webHidden/>
          </w:rPr>
          <w:fldChar w:fldCharType="begin"/>
        </w:r>
        <w:r w:rsidR="005D2381">
          <w:rPr>
            <w:webHidden/>
          </w:rPr>
          <w:instrText xml:space="preserve"> PAGEREF _Toc89416314 \h </w:instrText>
        </w:r>
        <w:r w:rsidR="005D2381">
          <w:rPr>
            <w:webHidden/>
          </w:rPr>
        </w:r>
        <w:r w:rsidR="005D2381">
          <w:rPr>
            <w:webHidden/>
          </w:rPr>
          <w:fldChar w:fldCharType="separate"/>
        </w:r>
        <w:r>
          <w:rPr>
            <w:webHidden/>
          </w:rPr>
          <w:t>2</w:t>
        </w:r>
        <w:r w:rsidR="005D2381">
          <w:rPr>
            <w:webHidden/>
          </w:rPr>
          <w:fldChar w:fldCharType="end"/>
        </w:r>
      </w:hyperlink>
    </w:p>
    <w:p w14:paraId="3A51DBB4" w14:textId="3CC64A10" w:rsidR="005D2381" w:rsidRDefault="003C045E">
      <w:pPr>
        <w:pStyle w:val="TOC2"/>
        <w:rPr>
          <w:rFonts w:asciiTheme="minorHAnsi" w:eastAsiaTheme="minorEastAsia" w:hAnsiTheme="minorHAnsi" w:cstheme="minorBidi"/>
          <w:sz w:val="22"/>
          <w:szCs w:val="22"/>
          <w:lang w:eastAsia="en-AU"/>
        </w:rPr>
      </w:pPr>
      <w:hyperlink w:anchor="_Toc89416315" w:history="1">
        <w:r w:rsidR="005D2381" w:rsidRPr="00F70F2D">
          <w:rPr>
            <w:rStyle w:val="Hyperlink"/>
          </w:rPr>
          <w:t>What should I include in my application?</w:t>
        </w:r>
        <w:r w:rsidR="005D2381">
          <w:rPr>
            <w:webHidden/>
          </w:rPr>
          <w:tab/>
        </w:r>
        <w:r w:rsidR="005D2381">
          <w:rPr>
            <w:webHidden/>
          </w:rPr>
          <w:fldChar w:fldCharType="begin"/>
        </w:r>
        <w:r w:rsidR="005D2381">
          <w:rPr>
            <w:webHidden/>
          </w:rPr>
          <w:instrText xml:space="preserve"> PAGEREF _Toc89416315 \h </w:instrText>
        </w:r>
        <w:r w:rsidR="005D2381">
          <w:rPr>
            <w:webHidden/>
          </w:rPr>
        </w:r>
        <w:r w:rsidR="005D2381">
          <w:rPr>
            <w:webHidden/>
          </w:rPr>
          <w:fldChar w:fldCharType="separate"/>
        </w:r>
        <w:r>
          <w:rPr>
            <w:webHidden/>
          </w:rPr>
          <w:t>2</w:t>
        </w:r>
        <w:r w:rsidR="005D2381">
          <w:rPr>
            <w:webHidden/>
          </w:rPr>
          <w:fldChar w:fldCharType="end"/>
        </w:r>
      </w:hyperlink>
    </w:p>
    <w:p w14:paraId="7166667F" w14:textId="043F4226" w:rsidR="005D2381" w:rsidRDefault="003C045E">
      <w:pPr>
        <w:pStyle w:val="TOC2"/>
        <w:rPr>
          <w:rFonts w:asciiTheme="minorHAnsi" w:eastAsiaTheme="minorEastAsia" w:hAnsiTheme="minorHAnsi" w:cstheme="minorBidi"/>
          <w:sz w:val="22"/>
          <w:szCs w:val="22"/>
          <w:lang w:eastAsia="en-AU"/>
        </w:rPr>
      </w:pPr>
      <w:hyperlink w:anchor="_Toc89416316" w:history="1">
        <w:r w:rsidR="005D2381" w:rsidRPr="00F70F2D">
          <w:rPr>
            <w:rStyle w:val="Hyperlink"/>
          </w:rPr>
          <w:t>Position terms and conditions</w:t>
        </w:r>
        <w:r w:rsidR="005D2381">
          <w:rPr>
            <w:webHidden/>
          </w:rPr>
          <w:tab/>
        </w:r>
        <w:r w:rsidR="005D2381">
          <w:rPr>
            <w:webHidden/>
          </w:rPr>
          <w:fldChar w:fldCharType="begin"/>
        </w:r>
        <w:r w:rsidR="005D2381">
          <w:rPr>
            <w:webHidden/>
          </w:rPr>
          <w:instrText xml:space="preserve"> PAGEREF _Toc89416316 \h </w:instrText>
        </w:r>
        <w:r w:rsidR="005D2381">
          <w:rPr>
            <w:webHidden/>
          </w:rPr>
        </w:r>
        <w:r w:rsidR="005D2381">
          <w:rPr>
            <w:webHidden/>
          </w:rPr>
          <w:fldChar w:fldCharType="separate"/>
        </w:r>
        <w:r>
          <w:rPr>
            <w:webHidden/>
          </w:rPr>
          <w:t>3</w:t>
        </w:r>
        <w:r w:rsidR="005D2381">
          <w:rPr>
            <w:webHidden/>
          </w:rPr>
          <w:fldChar w:fldCharType="end"/>
        </w:r>
      </w:hyperlink>
    </w:p>
    <w:p w14:paraId="00771BBD" w14:textId="70FE57C9" w:rsidR="005D2381" w:rsidRDefault="003C045E">
      <w:pPr>
        <w:pStyle w:val="TOC2"/>
        <w:rPr>
          <w:rFonts w:asciiTheme="minorHAnsi" w:eastAsiaTheme="minorEastAsia" w:hAnsiTheme="minorHAnsi" w:cstheme="minorBidi"/>
          <w:sz w:val="22"/>
          <w:szCs w:val="22"/>
          <w:lang w:eastAsia="en-AU"/>
        </w:rPr>
      </w:pPr>
      <w:hyperlink w:anchor="_Toc89416317" w:history="1">
        <w:r w:rsidR="005D2381" w:rsidRPr="00F70F2D">
          <w:rPr>
            <w:rStyle w:val="Hyperlink"/>
          </w:rPr>
          <w:t>Anticipated time commitment</w:t>
        </w:r>
        <w:r w:rsidR="005D2381">
          <w:rPr>
            <w:webHidden/>
          </w:rPr>
          <w:tab/>
        </w:r>
        <w:r w:rsidR="005D2381">
          <w:rPr>
            <w:webHidden/>
          </w:rPr>
          <w:fldChar w:fldCharType="begin"/>
        </w:r>
        <w:r w:rsidR="005D2381">
          <w:rPr>
            <w:webHidden/>
          </w:rPr>
          <w:instrText xml:space="preserve"> PAGEREF _Toc89416317 \h </w:instrText>
        </w:r>
        <w:r w:rsidR="005D2381">
          <w:rPr>
            <w:webHidden/>
          </w:rPr>
        </w:r>
        <w:r w:rsidR="005D2381">
          <w:rPr>
            <w:webHidden/>
          </w:rPr>
          <w:fldChar w:fldCharType="separate"/>
        </w:r>
        <w:r>
          <w:rPr>
            <w:webHidden/>
          </w:rPr>
          <w:t>3</w:t>
        </w:r>
        <w:r w:rsidR="005D2381">
          <w:rPr>
            <w:webHidden/>
          </w:rPr>
          <w:fldChar w:fldCharType="end"/>
        </w:r>
      </w:hyperlink>
    </w:p>
    <w:p w14:paraId="746FD00A" w14:textId="45ABE0DF" w:rsidR="005D2381" w:rsidRDefault="003C045E">
      <w:pPr>
        <w:pStyle w:val="TOC2"/>
        <w:rPr>
          <w:rFonts w:asciiTheme="minorHAnsi" w:eastAsiaTheme="minorEastAsia" w:hAnsiTheme="minorHAnsi" w:cstheme="minorBidi"/>
          <w:sz w:val="22"/>
          <w:szCs w:val="22"/>
          <w:lang w:eastAsia="en-AU"/>
        </w:rPr>
      </w:pPr>
      <w:hyperlink w:anchor="_Toc89416318" w:history="1">
        <w:r w:rsidR="005D2381" w:rsidRPr="00F70F2D">
          <w:rPr>
            <w:rStyle w:val="Hyperlink"/>
          </w:rPr>
          <w:t>What skills do I need to apply?</w:t>
        </w:r>
        <w:r w:rsidR="005D2381">
          <w:rPr>
            <w:webHidden/>
          </w:rPr>
          <w:tab/>
        </w:r>
        <w:r w:rsidR="005D2381">
          <w:rPr>
            <w:webHidden/>
          </w:rPr>
          <w:fldChar w:fldCharType="begin"/>
        </w:r>
        <w:r w:rsidR="005D2381">
          <w:rPr>
            <w:webHidden/>
          </w:rPr>
          <w:instrText xml:space="preserve"> PAGEREF _Toc89416318 \h </w:instrText>
        </w:r>
        <w:r w:rsidR="005D2381">
          <w:rPr>
            <w:webHidden/>
          </w:rPr>
        </w:r>
        <w:r w:rsidR="005D2381">
          <w:rPr>
            <w:webHidden/>
          </w:rPr>
          <w:fldChar w:fldCharType="separate"/>
        </w:r>
        <w:r>
          <w:rPr>
            <w:webHidden/>
          </w:rPr>
          <w:t>4</w:t>
        </w:r>
        <w:r w:rsidR="005D2381">
          <w:rPr>
            <w:webHidden/>
          </w:rPr>
          <w:fldChar w:fldCharType="end"/>
        </w:r>
      </w:hyperlink>
    </w:p>
    <w:p w14:paraId="008CFA30" w14:textId="136999B9" w:rsidR="005D2381" w:rsidRDefault="003C045E">
      <w:pPr>
        <w:pStyle w:val="TOC2"/>
        <w:rPr>
          <w:rFonts w:asciiTheme="minorHAnsi" w:eastAsiaTheme="minorEastAsia" w:hAnsiTheme="minorHAnsi" w:cstheme="minorBidi"/>
          <w:sz w:val="22"/>
          <w:szCs w:val="22"/>
          <w:lang w:eastAsia="en-AU"/>
        </w:rPr>
      </w:pPr>
      <w:hyperlink w:anchor="_Toc89416319" w:history="1">
        <w:r w:rsidR="005D2381" w:rsidRPr="00F70F2D">
          <w:rPr>
            <w:rStyle w:val="Hyperlink"/>
          </w:rPr>
          <w:t>Conflicts of interest</w:t>
        </w:r>
        <w:r w:rsidR="005D2381">
          <w:rPr>
            <w:webHidden/>
          </w:rPr>
          <w:tab/>
        </w:r>
        <w:r w:rsidR="005D2381">
          <w:rPr>
            <w:webHidden/>
          </w:rPr>
          <w:fldChar w:fldCharType="begin"/>
        </w:r>
        <w:r w:rsidR="005D2381">
          <w:rPr>
            <w:webHidden/>
          </w:rPr>
          <w:instrText xml:space="preserve"> PAGEREF _Toc89416319 \h </w:instrText>
        </w:r>
        <w:r w:rsidR="005D2381">
          <w:rPr>
            <w:webHidden/>
          </w:rPr>
        </w:r>
        <w:r w:rsidR="005D2381">
          <w:rPr>
            <w:webHidden/>
          </w:rPr>
          <w:fldChar w:fldCharType="separate"/>
        </w:r>
        <w:r>
          <w:rPr>
            <w:webHidden/>
          </w:rPr>
          <w:t>5</w:t>
        </w:r>
        <w:r w:rsidR="005D2381">
          <w:rPr>
            <w:webHidden/>
          </w:rPr>
          <w:fldChar w:fldCharType="end"/>
        </w:r>
      </w:hyperlink>
    </w:p>
    <w:p w14:paraId="3B66A754" w14:textId="525DB806" w:rsidR="005D2381" w:rsidRDefault="003C045E">
      <w:pPr>
        <w:pStyle w:val="TOC2"/>
        <w:rPr>
          <w:rFonts w:asciiTheme="minorHAnsi" w:eastAsiaTheme="minorEastAsia" w:hAnsiTheme="minorHAnsi" w:cstheme="minorBidi"/>
          <w:sz w:val="22"/>
          <w:szCs w:val="22"/>
          <w:lang w:eastAsia="en-AU"/>
        </w:rPr>
      </w:pPr>
      <w:hyperlink w:anchor="_Toc89416320" w:history="1">
        <w:r w:rsidR="005D2381" w:rsidRPr="00F70F2D">
          <w:rPr>
            <w:rStyle w:val="Hyperlink"/>
          </w:rPr>
          <w:t>Legal obligations</w:t>
        </w:r>
        <w:r w:rsidR="005D2381">
          <w:rPr>
            <w:webHidden/>
          </w:rPr>
          <w:tab/>
        </w:r>
        <w:r w:rsidR="005D2381">
          <w:rPr>
            <w:webHidden/>
          </w:rPr>
          <w:fldChar w:fldCharType="begin"/>
        </w:r>
        <w:r w:rsidR="005D2381">
          <w:rPr>
            <w:webHidden/>
          </w:rPr>
          <w:instrText xml:space="preserve"> PAGEREF _Toc89416320 \h </w:instrText>
        </w:r>
        <w:r w:rsidR="005D2381">
          <w:rPr>
            <w:webHidden/>
          </w:rPr>
        </w:r>
        <w:r w:rsidR="005D2381">
          <w:rPr>
            <w:webHidden/>
          </w:rPr>
          <w:fldChar w:fldCharType="separate"/>
        </w:r>
        <w:r>
          <w:rPr>
            <w:webHidden/>
          </w:rPr>
          <w:t>5</w:t>
        </w:r>
        <w:r w:rsidR="005D2381">
          <w:rPr>
            <w:webHidden/>
          </w:rPr>
          <w:fldChar w:fldCharType="end"/>
        </w:r>
      </w:hyperlink>
    </w:p>
    <w:p w14:paraId="6C2E1B94" w14:textId="1E83C348" w:rsidR="005D2381" w:rsidRDefault="003C045E">
      <w:pPr>
        <w:pStyle w:val="TOC2"/>
        <w:rPr>
          <w:rFonts w:asciiTheme="minorHAnsi" w:eastAsiaTheme="minorEastAsia" w:hAnsiTheme="minorHAnsi" w:cstheme="minorBidi"/>
          <w:sz w:val="22"/>
          <w:szCs w:val="22"/>
          <w:lang w:eastAsia="en-AU"/>
        </w:rPr>
      </w:pPr>
      <w:hyperlink w:anchor="_Toc89416321" w:history="1">
        <w:r w:rsidR="005D2381" w:rsidRPr="00F70F2D">
          <w:rPr>
            <w:rStyle w:val="Hyperlink"/>
          </w:rPr>
          <w:t>Remuneration</w:t>
        </w:r>
        <w:r w:rsidR="005D2381">
          <w:rPr>
            <w:webHidden/>
          </w:rPr>
          <w:tab/>
        </w:r>
        <w:r w:rsidR="005D2381">
          <w:rPr>
            <w:webHidden/>
          </w:rPr>
          <w:fldChar w:fldCharType="begin"/>
        </w:r>
        <w:r w:rsidR="005D2381">
          <w:rPr>
            <w:webHidden/>
          </w:rPr>
          <w:instrText xml:space="preserve"> PAGEREF _Toc89416321 \h </w:instrText>
        </w:r>
        <w:r w:rsidR="005D2381">
          <w:rPr>
            <w:webHidden/>
          </w:rPr>
        </w:r>
        <w:r w:rsidR="005D2381">
          <w:rPr>
            <w:webHidden/>
          </w:rPr>
          <w:fldChar w:fldCharType="separate"/>
        </w:r>
        <w:r>
          <w:rPr>
            <w:webHidden/>
          </w:rPr>
          <w:t>5</w:t>
        </w:r>
        <w:r w:rsidR="005D2381">
          <w:rPr>
            <w:webHidden/>
          </w:rPr>
          <w:fldChar w:fldCharType="end"/>
        </w:r>
      </w:hyperlink>
    </w:p>
    <w:p w14:paraId="3FE4EECF" w14:textId="2D74E52C" w:rsidR="005D2381" w:rsidRDefault="003C045E">
      <w:pPr>
        <w:pStyle w:val="TOC2"/>
        <w:rPr>
          <w:rFonts w:asciiTheme="minorHAnsi" w:eastAsiaTheme="minorEastAsia" w:hAnsiTheme="minorHAnsi" w:cstheme="minorBidi"/>
          <w:sz w:val="22"/>
          <w:szCs w:val="22"/>
          <w:lang w:eastAsia="en-AU"/>
        </w:rPr>
      </w:pPr>
      <w:hyperlink w:anchor="_Toc89416322" w:history="1">
        <w:r w:rsidR="005D2381" w:rsidRPr="00F70F2D">
          <w:rPr>
            <w:rStyle w:val="Hyperlink"/>
          </w:rPr>
          <w:t>Public sector employees</w:t>
        </w:r>
        <w:r w:rsidR="005D2381">
          <w:rPr>
            <w:webHidden/>
          </w:rPr>
          <w:tab/>
        </w:r>
        <w:r w:rsidR="005D2381">
          <w:rPr>
            <w:webHidden/>
          </w:rPr>
          <w:fldChar w:fldCharType="begin"/>
        </w:r>
        <w:r w:rsidR="005D2381">
          <w:rPr>
            <w:webHidden/>
          </w:rPr>
          <w:instrText xml:space="preserve"> PAGEREF _Toc89416322 \h </w:instrText>
        </w:r>
        <w:r w:rsidR="005D2381">
          <w:rPr>
            <w:webHidden/>
          </w:rPr>
        </w:r>
        <w:r w:rsidR="005D2381">
          <w:rPr>
            <w:webHidden/>
          </w:rPr>
          <w:fldChar w:fldCharType="separate"/>
        </w:r>
        <w:r>
          <w:rPr>
            <w:webHidden/>
          </w:rPr>
          <w:t>6</w:t>
        </w:r>
        <w:r w:rsidR="005D2381">
          <w:rPr>
            <w:webHidden/>
          </w:rPr>
          <w:fldChar w:fldCharType="end"/>
        </w:r>
      </w:hyperlink>
    </w:p>
    <w:p w14:paraId="4CAA405C" w14:textId="2CEC898D" w:rsidR="005D2381" w:rsidRDefault="003C045E">
      <w:pPr>
        <w:pStyle w:val="TOC2"/>
        <w:rPr>
          <w:rFonts w:asciiTheme="minorHAnsi" w:eastAsiaTheme="minorEastAsia" w:hAnsiTheme="minorHAnsi" w:cstheme="minorBidi"/>
          <w:sz w:val="22"/>
          <w:szCs w:val="22"/>
          <w:lang w:eastAsia="en-AU"/>
        </w:rPr>
      </w:pPr>
      <w:hyperlink w:anchor="_Toc89416323" w:history="1">
        <w:r w:rsidR="005D2381" w:rsidRPr="00F70F2D">
          <w:rPr>
            <w:rStyle w:val="Hyperlink"/>
          </w:rPr>
          <w:t>What happens once I have applied?</w:t>
        </w:r>
        <w:r w:rsidR="005D2381">
          <w:rPr>
            <w:webHidden/>
          </w:rPr>
          <w:tab/>
        </w:r>
        <w:r w:rsidR="005D2381">
          <w:rPr>
            <w:webHidden/>
          </w:rPr>
          <w:fldChar w:fldCharType="begin"/>
        </w:r>
        <w:r w:rsidR="005D2381">
          <w:rPr>
            <w:webHidden/>
          </w:rPr>
          <w:instrText xml:space="preserve"> PAGEREF _Toc89416323 \h </w:instrText>
        </w:r>
        <w:r w:rsidR="005D2381">
          <w:rPr>
            <w:webHidden/>
          </w:rPr>
        </w:r>
        <w:r w:rsidR="005D2381">
          <w:rPr>
            <w:webHidden/>
          </w:rPr>
          <w:fldChar w:fldCharType="separate"/>
        </w:r>
        <w:r>
          <w:rPr>
            <w:webHidden/>
          </w:rPr>
          <w:t>6</w:t>
        </w:r>
        <w:r w:rsidR="005D2381">
          <w:rPr>
            <w:webHidden/>
          </w:rPr>
          <w:fldChar w:fldCharType="end"/>
        </w:r>
      </w:hyperlink>
    </w:p>
    <w:p w14:paraId="3A73D600" w14:textId="1BC022F1" w:rsidR="005D2381" w:rsidRDefault="003C045E">
      <w:pPr>
        <w:pStyle w:val="TOC2"/>
        <w:rPr>
          <w:rFonts w:asciiTheme="minorHAnsi" w:eastAsiaTheme="minorEastAsia" w:hAnsiTheme="minorHAnsi" w:cstheme="minorBidi"/>
          <w:sz w:val="22"/>
          <w:szCs w:val="22"/>
          <w:lang w:eastAsia="en-AU"/>
        </w:rPr>
      </w:pPr>
      <w:hyperlink w:anchor="_Toc89416324" w:history="1">
        <w:r w:rsidR="005D2381" w:rsidRPr="00F70F2D">
          <w:rPr>
            <w:rStyle w:val="Hyperlink"/>
          </w:rPr>
          <w:t>When will I know the outcome of my application?</w:t>
        </w:r>
        <w:r w:rsidR="005D2381">
          <w:rPr>
            <w:webHidden/>
          </w:rPr>
          <w:tab/>
        </w:r>
        <w:r w:rsidR="005D2381">
          <w:rPr>
            <w:webHidden/>
          </w:rPr>
          <w:fldChar w:fldCharType="begin"/>
        </w:r>
        <w:r w:rsidR="005D2381">
          <w:rPr>
            <w:webHidden/>
          </w:rPr>
          <w:instrText xml:space="preserve"> PAGEREF _Toc89416324 \h </w:instrText>
        </w:r>
        <w:r w:rsidR="005D2381">
          <w:rPr>
            <w:webHidden/>
          </w:rPr>
        </w:r>
        <w:r w:rsidR="005D2381">
          <w:rPr>
            <w:webHidden/>
          </w:rPr>
          <w:fldChar w:fldCharType="separate"/>
        </w:r>
        <w:r>
          <w:rPr>
            <w:webHidden/>
          </w:rPr>
          <w:t>7</w:t>
        </w:r>
        <w:r w:rsidR="005D2381">
          <w:rPr>
            <w:webHidden/>
          </w:rPr>
          <w:fldChar w:fldCharType="end"/>
        </w:r>
      </w:hyperlink>
    </w:p>
    <w:p w14:paraId="08E589E8" w14:textId="3C3D37C9" w:rsidR="005D2381" w:rsidRDefault="003C045E">
      <w:pPr>
        <w:pStyle w:val="TOC1"/>
        <w:rPr>
          <w:rFonts w:asciiTheme="minorHAnsi" w:eastAsiaTheme="minorEastAsia" w:hAnsiTheme="minorHAnsi" w:cstheme="minorBidi"/>
          <w:b w:val="0"/>
          <w:sz w:val="22"/>
          <w:szCs w:val="22"/>
          <w:lang w:eastAsia="en-AU"/>
        </w:rPr>
      </w:pPr>
      <w:hyperlink w:anchor="_Toc89416325" w:history="1">
        <w:r w:rsidR="005D2381" w:rsidRPr="00F70F2D">
          <w:rPr>
            <w:rStyle w:val="Hyperlink"/>
          </w:rPr>
          <w:t>Checklist</w:t>
        </w:r>
        <w:r w:rsidR="005D2381">
          <w:rPr>
            <w:webHidden/>
          </w:rPr>
          <w:tab/>
        </w:r>
        <w:r w:rsidR="005D2381">
          <w:rPr>
            <w:webHidden/>
          </w:rPr>
          <w:fldChar w:fldCharType="begin"/>
        </w:r>
        <w:r w:rsidR="005D2381">
          <w:rPr>
            <w:webHidden/>
          </w:rPr>
          <w:instrText xml:space="preserve"> PAGEREF _Toc89416325 \h </w:instrText>
        </w:r>
        <w:r w:rsidR="005D2381">
          <w:rPr>
            <w:webHidden/>
          </w:rPr>
        </w:r>
        <w:r w:rsidR="005D2381">
          <w:rPr>
            <w:webHidden/>
          </w:rPr>
          <w:fldChar w:fldCharType="separate"/>
        </w:r>
        <w:r>
          <w:rPr>
            <w:webHidden/>
          </w:rPr>
          <w:t>8</w:t>
        </w:r>
        <w:r w:rsidR="005D2381">
          <w:rPr>
            <w:webHidden/>
          </w:rPr>
          <w:fldChar w:fldCharType="end"/>
        </w:r>
      </w:hyperlink>
    </w:p>
    <w:p w14:paraId="68E83CD4" w14:textId="5E42B340" w:rsidR="005D2381" w:rsidRDefault="003C045E">
      <w:pPr>
        <w:pStyle w:val="TOC1"/>
        <w:rPr>
          <w:rFonts w:asciiTheme="minorHAnsi" w:eastAsiaTheme="minorEastAsia" w:hAnsiTheme="minorHAnsi" w:cstheme="minorBidi"/>
          <w:b w:val="0"/>
          <w:sz w:val="22"/>
          <w:szCs w:val="22"/>
          <w:lang w:eastAsia="en-AU"/>
        </w:rPr>
      </w:pPr>
      <w:hyperlink w:anchor="_Toc89416326" w:history="1">
        <w:r w:rsidR="005D2381" w:rsidRPr="00F70F2D">
          <w:rPr>
            <w:rStyle w:val="Hyperlink"/>
          </w:rPr>
          <w:t>Victorian Collaborative Centre for Mental Health and Wellbeing: Board member position description</w:t>
        </w:r>
        <w:r w:rsidR="005D2381">
          <w:rPr>
            <w:webHidden/>
          </w:rPr>
          <w:tab/>
        </w:r>
        <w:r w:rsidR="005D2381">
          <w:rPr>
            <w:webHidden/>
          </w:rPr>
          <w:fldChar w:fldCharType="begin"/>
        </w:r>
        <w:r w:rsidR="005D2381">
          <w:rPr>
            <w:webHidden/>
          </w:rPr>
          <w:instrText xml:space="preserve"> PAGEREF _Toc89416326 \h </w:instrText>
        </w:r>
        <w:r w:rsidR="005D2381">
          <w:rPr>
            <w:webHidden/>
          </w:rPr>
        </w:r>
        <w:r w:rsidR="005D2381">
          <w:rPr>
            <w:webHidden/>
          </w:rPr>
          <w:fldChar w:fldCharType="separate"/>
        </w:r>
        <w:r>
          <w:rPr>
            <w:webHidden/>
          </w:rPr>
          <w:t>9</w:t>
        </w:r>
        <w:r w:rsidR="005D2381">
          <w:rPr>
            <w:webHidden/>
          </w:rPr>
          <w:fldChar w:fldCharType="end"/>
        </w:r>
      </w:hyperlink>
    </w:p>
    <w:p w14:paraId="30729005" w14:textId="18FAE88F" w:rsidR="005D2381" w:rsidRDefault="003C045E">
      <w:pPr>
        <w:pStyle w:val="TOC2"/>
        <w:rPr>
          <w:rFonts w:asciiTheme="minorHAnsi" w:eastAsiaTheme="minorEastAsia" w:hAnsiTheme="minorHAnsi" w:cstheme="minorBidi"/>
          <w:sz w:val="22"/>
          <w:szCs w:val="22"/>
          <w:lang w:eastAsia="en-AU"/>
        </w:rPr>
      </w:pPr>
      <w:hyperlink w:anchor="_Toc89416327" w:history="1">
        <w:r w:rsidR="005D2381" w:rsidRPr="00F70F2D">
          <w:rPr>
            <w:rStyle w:val="Hyperlink"/>
          </w:rPr>
          <w:t xml:space="preserve"> Overview of the Collaborative Centre</w:t>
        </w:r>
        <w:r w:rsidR="005D2381">
          <w:rPr>
            <w:webHidden/>
          </w:rPr>
          <w:tab/>
        </w:r>
        <w:r w:rsidR="005D2381">
          <w:rPr>
            <w:webHidden/>
          </w:rPr>
          <w:fldChar w:fldCharType="begin"/>
        </w:r>
        <w:r w:rsidR="005D2381">
          <w:rPr>
            <w:webHidden/>
          </w:rPr>
          <w:instrText xml:space="preserve"> PAGEREF _Toc89416327 \h </w:instrText>
        </w:r>
        <w:r w:rsidR="005D2381">
          <w:rPr>
            <w:webHidden/>
          </w:rPr>
        </w:r>
        <w:r w:rsidR="005D2381">
          <w:rPr>
            <w:webHidden/>
          </w:rPr>
          <w:fldChar w:fldCharType="separate"/>
        </w:r>
        <w:r>
          <w:rPr>
            <w:webHidden/>
          </w:rPr>
          <w:t>9</w:t>
        </w:r>
        <w:r w:rsidR="005D2381">
          <w:rPr>
            <w:webHidden/>
          </w:rPr>
          <w:fldChar w:fldCharType="end"/>
        </w:r>
      </w:hyperlink>
    </w:p>
    <w:p w14:paraId="360BE516" w14:textId="7B0A3CBF" w:rsidR="005D2381" w:rsidRDefault="003C045E">
      <w:pPr>
        <w:pStyle w:val="TOC2"/>
        <w:rPr>
          <w:rFonts w:asciiTheme="minorHAnsi" w:eastAsiaTheme="minorEastAsia" w:hAnsiTheme="minorHAnsi" w:cstheme="minorBidi"/>
          <w:sz w:val="22"/>
          <w:szCs w:val="22"/>
          <w:lang w:eastAsia="en-AU"/>
        </w:rPr>
      </w:pPr>
      <w:hyperlink w:anchor="_Toc89416328" w:history="1">
        <w:r w:rsidR="005D2381" w:rsidRPr="00F70F2D">
          <w:rPr>
            <w:rStyle w:val="Hyperlink"/>
          </w:rPr>
          <w:t>Role of the board</w:t>
        </w:r>
        <w:r w:rsidR="005D2381">
          <w:rPr>
            <w:webHidden/>
          </w:rPr>
          <w:tab/>
        </w:r>
        <w:r w:rsidR="005D2381">
          <w:rPr>
            <w:webHidden/>
          </w:rPr>
          <w:fldChar w:fldCharType="begin"/>
        </w:r>
        <w:r w:rsidR="005D2381">
          <w:rPr>
            <w:webHidden/>
          </w:rPr>
          <w:instrText xml:space="preserve"> PAGEREF _Toc89416328 \h </w:instrText>
        </w:r>
        <w:r w:rsidR="005D2381">
          <w:rPr>
            <w:webHidden/>
          </w:rPr>
        </w:r>
        <w:r w:rsidR="005D2381">
          <w:rPr>
            <w:webHidden/>
          </w:rPr>
          <w:fldChar w:fldCharType="separate"/>
        </w:r>
        <w:r>
          <w:rPr>
            <w:webHidden/>
          </w:rPr>
          <w:t>9</w:t>
        </w:r>
        <w:r w:rsidR="005D2381">
          <w:rPr>
            <w:webHidden/>
          </w:rPr>
          <w:fldChar w:fldCharType="end"/>
        </w:r>
      </w:hyperlink>
    </w:p>
    <w:p w14:paraId="01604B99" w14:textId="14C6CAE1" w:rsidR="005D2381" w:rsidRDefault="003C045E">
      <w:pPr>
        <w:pStyle w:val="TOC2"/>
        <w:rPr>
          <w:rFonts w:asciiTheme="minorHAnsi" w:eastAsiaTheme="minorEastAsia" w:hAnsiTheme="minorHAnsi" w:cstheme="minorBidi"/>
          <w:sz w:val="22"/>
          <w:szCs w:val="22"/>
          <w:lang w:eastAsia="en-AU"/>
        </w:rPr>
      </w:pPr>
      <w:hyperlink w:anchor="_Toc89416329" w:history="1">
        <w:r w:rsidR="005D2381" w:rsidRPr="00F70F2D">
          <w:rPr>
            <w:rStyle w:val="Hyperlink"/>
          </w:rPr>
          <w:t>Position terms and conditions</w:t>
        </w:r>
        <w:r w:rsidR="005D2381">
          <w:rPr>
            <w:webHidden/>
          </w:rPr>
          <w:tab/>
        </w:r>
        <w:r w:rsidR="005D2381">
          <w:rPr>
            <w:webHidden/>
          </w:rPr>
          <w:fldChar w:fldCharType="begin"/>
        </w:r>
        <w:r w:rsidR="005D2381">
          <w:rPr>
            <w:webHidden/>
          </w:rPr>
          <w:instrText xml:space="preserve"> PAGEREF _Toc89416329 \h </w:instrText>
        </w:r>
        <w:r w:rsidR="005D2381">
          <w:rPr>
            <w:webHidden/>
          </w:rPr>
        </w:r>
        <w:r w:rsidR="005D2381">
          <w:rPr>
            <w:webHidden/>
          </w:rPr>
          <w:fldChar w:fldCharType="separate"/>
        </w:r>
        <w:r>
          <w:rPr>
            <w:webHidden/>
          </w:rPr>
          <w:t>11</w:t>
        </w:r>
        <w:r w:rsidR="005D2381">
          <w:rPr>
            <w:webHidden/>
          </w:rPr>
          <w:fldChar w:fldCharType="end"/>
        </w:r>
      </w:hyperlink>
    </w:p>
    <w:p w14:paraId="6640CE73" w14:textId="2B6601FC" w:rsidR="005D2381" w:rsidRDefault="003C045E">
      <w:pPr>
        <w:pStyle w:val="TOC1"/>
        <w:rPr>
          <w:rFonts w:asciiTheme="minorHAnsi" w:eastAsiaTheme="minorEastAsia" w:hAnsiTheme="minorHAnsi" w:cstheme="minorBidi"/>
          <w:b w:val="0"/>
          <w:sz w:val="22"/>
          <w:szCs w:val="22"/>
          <w:lang w:eastAsia="en-AU"/>
        </w:rPr>
      </w:pPr>
      <w:hyperlink w:anchor="_Toc89416330" w:history="1">
        <w:r w:rsidR="005D2381" w:rsidRPr="00F70F2D">
          <w:rPr>
            <w:rStyle w:val="Hyperlink"/>
          </w:rPr>
          <w:t>Victorian Collaborative Centre for Mental Health and Wellbeing: Board chairperson position description</w:t>
        </w:r>
        <w:r w:rsidR="005D2381">
          <w:rPr>
            <w:webHidden/>
          </w:rPr>
          <w:tab/>
        </w:r>
        <w:r w:rsidR="005D2381">
          <w:rPr>
            <w:webHidden/>
          </w:rPr>
          <w:fldChar w:fldCharType="begin"/>
        </w:r>
        <w:r w:rsidR="005D2381">
          <w:rPr>
            <w:webHidden/>
          </w:rPr>
          <w:instrText xml:space="preserve"> PAGEREF _Toc89416330 \h </w:instrText>
        </w:r>
        <w:r w:rsidR="005D2381">
          <w:rPr>
            <w:webHidden/>
          </w:rPr>
        </w:r>
        <w:r w:rsidR="005D2381">
          <w:rPr>
            <w:webHidden/>
          </w:rPr>
          <w:fldChar w:fldCharType="separate"/>
        </w:r>
        <w:r>
          <w:rPr>
            <w:webHidden/>
          </w:rPr>
          <w:t>12</w:t>
        </w:r>
        <w:r w:rsidR="005D2381">
          <w:rPr>
            <w:webHidden/>
          </w:rPr>
          <w:fldChar w:fldCharType="end"/>
        </w:r>
      </w:hyperlink>
    </w:p>
    <w:p w14:paraId="5F3CEF83" w14:textId="1FDFE24E" w:rsidR="005D2381" w:rsidRDefault="003C045E">
      <w:pPr>
        <w:pStyle w:val="TOC2"/>
        <w:rPr>
          <w:rFonts w:asciiTheme="minorHAnsi" w:eastAsiaTheme="minorEastAsia" w:hAnsiTheme="minorHAnsi" w:cstheme="minorBidi"/>
          <w:sz w:val="22"/>
          <w:szCs w:val="22"/>
          <w:lang w:eastAsia="en-AU"/>
        </w:rPr>
      </w:pPr>
      <w:hyperlink w:anchor="_Toc89416331" w:history="1">
        <w:r w:rsidR="005D2381" w:rsidRPr="00F70F2D">
          <w:rPr>
            <w:rStyle w:val="Hyperlink"/>
          </w:rPr>
          <w:t xml:space="preserve"> Overview of the Collaborative Centre</w:t>
        </w:r>
        <w:r w:rsidR="005D2381">
          <w:rPr>
            <w:webHidden/>
          </w:rPr>
          <w:tab/>
        </w:r>
        <w:r w:rsidR="005D2381">
          <w:rPr>
            <w:webHidden/>
          </w:rPr>
          <w:fldChar w:fldCharType="begin"/>
        </w:r>
        <w:r w:rsidR="005D2381">
          <w:rPr>
            <w:webHidden/>
          </w:rPr>
          <w:instrText xml:space="preserve"> PAGEREF _Toc89416331 \h </w:instrText>
        </w:r>
        <w:r w:rsidR="005D2381">
          <w:rPr>
            <w:webHidden/>
          </w:rPr>
        </w:r>
        <w:r w:rsidR="005D2381">
          <w:rPr>
            <w:webHidden/>
          </w:rPr>
          <w:fldChar w:fldCharType="separate"/>
        </w:r>
        <w:r>
          <w:rPr>
            <w:webHidden/>
          </w:rPr>
          <w:t>12</w:t>
        </w:r>
        <w:r w:rsidR="005D2381">
          <w:rPr>
            <w:webHidden/>
          </w:rPr>
          <w:fldChar w:fldCharType="end"/>
        </w:r>
      </w:hyperlink>
    </w:p>
    <w:p w14:paraId="3FBD62CF" w14:textId="016D79F4" w:rsidR="005D2381" w:rsidRDefault="003C045E">
      <w:pPr>
        <w:pStyle w:val="TOC2"/>
        <w:rPr>
          <w:rFonts w:asciiTheme="minorHAnsi" w:eastAsiaTheme="minorEastAsia" w:hAnsiTheme="minorHAnsi" w:cstheme="minorBidi"/>
          <w:sz w:val="22"/>
          <w:szCs w:val="22"/>
          <w:lang w:eastAsia="en-AU"/>
        </w:rPr>
      </w:pPr>
      <w:hyperlink w:anchor="_Toc89416332" w:history="1">
        <w:r w:rsidR="005D2381" w:rsidRPr="00F70F2D">
          <w:rPr>
            <w:rStyle w:val="Hyperlink"/>
          </w:rPr>
          <w:t>Role of the board</w:t>
        </w:r>
        <w:r w:rsidR="005D2381">
          <w:rPr>
            <w:webHidden/>
          </w:rPr>
          <w:tab/>
        </w:r>
        <w:r w:rsidR="005D2381">
          <w:rPr>
            <w:webHidden/>
          </w:rPr>
          <w:fldChar w:fldCharType="begin"/>
        </w:r>
        <w:r w:rsidR="005D2381">
          <w:rPr>
            <w:webHidden/>
          </w:rPr>
          <w:instrText xml:space="preserve"> PAGEREF _Toc89416332 \h </w:instrText>
        </w:r>
        <w:r w:rsidR="005D2381">
          <w:rPr>
            <w:webHidden/>
          </w:rPr>
        </w:r>
        <w:r w:rsidR="005D2381">
          <w:rPr>
            <w:webHidden/>
          </w:rPr>
          <w:fldChar w:fldCharType="separate"/>
        </w:r>
        <w:r>
          <w:rPr>
            <w:webHidden/>
          </w:rPr>
          <w:t>12</w:t>
        </w:r>
        <w:r w:rsidR="005D2381">
          <w:rPr>
            <w:webHidden/>
          </w:rPr>
          <w:fldChar w:fldCharType="end"/>
        </w:r>
      </w:hyperlink>
    </w:p>
    <w:p w14:paraId="5F848074" w14:textId="031BD3CD" w:rsidR="005D2381" w:rsidRDefault="003C045E">
      <w:pPr>
        <w:pStyle w:val="TOC2"/>
        <w:rPr>
          <w:rFonts w:asciiTheme="minorHAnsi" w:eastAsiaTheme="minorEastAsia" w:hAnsiTheme="minorHAnsi" w:cstheme="minorBidi"/>
          <w:sz w:val="22"/>
          <w:szCs w:val="22"/>
          <w:lang w:eastAsia="en-AU"/>
        </w:rPr>
      </w:pPr>
      <w:hyperlink w:anchor="_Toc89416333" w:history="1">
        <w:r w:rsidR="005D2381" w:rsidRPr="00F70F2D">
          <w:rPr>
            <w:rStyle w:val="Hyperlink"/>
          </w:rPr>
          <w:t>Role of the chairperson</w:t>
        </w:r>
        <w:r w:rsidR="005D2381">
          <w:rPr>
            <w:webHidden/>
          </w:rPr>
          <w:tab/>
        </w:r>
        <w:r w:rsidR="005D2381">
          <w:rPr>
            <w:webHidden/>
          </w:rPr>
          <w:fldChar w:fldCharType="begin"/>
        </w:r>
        <w:r w:rsidR="005D2381">
          <w:rPr>
            <w:webHidden/>
          </w:rPr>
          <w:instrText xml:space="preserve"> PAGEREF _Toc89416333 \h </w:instrText>
        </w:r>
        <w:r w:rsidR="005D2381">
          <w:rPr>
            <w:webHidden/>
          </w:rPr>
        </w:r>
        <w:r w:rsidR="005D2381">
          <w:rPr>
            <w:webHidden/>
          </w:rPr>
          <w:fldChar w:fldCharType="separate"/>
        </w:r>
        <w:r>
          <w:rPr>
            <w:webHidden/>
          </w:rPr>
          <w:t>13</w:t>
        </w:r>
        <w:r w:rsidR="005D2381">
          <w:rPr>
            <w:webHidden/>
          </w:rPr>
          <w:fldChar w:fldCharType="end"/>
        </w:r>
      </w:hyperlink>
    </w:p>
    <w:p w14:paraId="7940D980" w14:textId="55111F19" w:rsidR="005D2381" w:rsidRDefault="003C045E">
      <w:pPr>
        <w:pStyle w:val="TOC2"/>
        <w:rPr>
          <w:rFonts w:asciiTheme="minorHAnsi" w:eastAsiaTheme="minorEastAsia" w:hAnsiTheme="minorHAnsi" w:cstheme="minorBidi"/>
          <w:sz w:val="22"/>
          <w:szCs w:val="22"/>
          <w:lang w:eastAsia="en-AU"/>
        </w:rPr>
      </w:pPr>
      <w:hyperlink w:anchor="_Toc89416334" w:history="1">
        <w:r w:rsidR="005D2381" w:rsidRPr="00F70F2D">
          <w:rPr>
            <w:rStyle w:val="Hyperlink"/>
          </w:rPr>
          <w:t>Position terms and conditions</w:t>
        </w:r>
        <w:r w:rsidR="005D2381">
          <w:rPr>
            <w:webHidden/>
          </w:rPr>
          <w:tab/>
        </w:r>
        <w:r w:rsidR="005D2381">
          <w:rPr>
            <w:webHidden/>
          </w:rPr>
          <w:fldChar w:fldCharType="begin"/>
        </w:r>
        <w:r w:rsidR="005D2381">
          <w:rPr>
            <w:webHidden/>
          </w:rPr>
          <w:instrText xml:space="preserve"> PAGEREF _Toc89416334 \h </w:instrText>
        </w:r>
        <w:r w:rsidR="005D2381">
          <w:rPr>
            <w:webHidden/>
          </w:rPr>
        </w:r>
        <w:r w:rsidR="005D2381">
          <w:rPr>
            <w:webHidden/>
          </w:rPr>
          <w:fldChar w:fldCharType="separate"/>
        </w:r>
        <w:r>
          <w:rPr>
            <w:webHidden/>
          </w:rPr>
          <w:t>14</w:t>
        </w:r>
        <w:r w:rsidR="005D2381">
          <w:rPr>
            <w:webHidden/>
          </w:rPr>
          <w:fldChar w:fldCharType="end"/>
        </w:r>
      </w:hyperlink>
    </w:p>
    <w:p w14:paraId="4BFC29EC" w14:textId="2D91354A" w:rsidR="00AC0C3B" w:rsidRPr="003072C6" w:rsidRDefault="00E15DA9" w:rsidP="006D3FB1">
      <w:pPr>
        <w:pStyle w:val="TOC2"/>
        <w:tabs>
          <w:tab w:val="clear" w:pos="9299"/>
          <w:tab w:val="left" w:pos="2607"/>
        </w:tabs>
      </w:pPr>
      <w:r w:rsidRPr="003072C6">
        <w:rPr>
          <w:noProof w:val="0"/>
        </w:rPr>
        <w:fldChar w:fldCharType="end"/>
      </w:r>
    </w:p>
    <w:p w14:paraId="23E11D1A" w14:textId="77777777" w:rsidR="00AC0C3B" w:rsidRPr="003072C6" w:rsidRDefault="00AC0C3B" w:rsidP="00D6389B">
      <w:pPr>
        <w:pStyle w:val="DHHSbody"/>
        <w:sectPr w:rsidR="00AC0C3B" w:rsidRPr="003072C6" w:rsidSect="002E0509">
          <w:footerReference w:type="even" r:id="rId12"/>
          <w:footerReference w:type="default" r:id="rId13"/>
          <w:pgSz w:w="11906" w:h="16838"/>
          <w:pgMar w:top="1701" w:right="1304" w:bottom="1134" w:left="993" w:header="454" w:footer="567" w:gutter="0"/>
          <w:cols w:space="720"/>
          <w:docGrid w:linePitch="360"/>
        </w:sectPr>
      </w:pPr>
    </w:p>
    <w:p w14:paraId="0E26242C" w14:textId="77777777" w:rsidR="00A2417C" w:rsidRDefault="00A2417C" w:rsidP="00730F17">
      <w:pPr>
        <w:pStyle w:val="Heading1"/>
        <w:spacing w:before="0"/>
      </w:pPr>
      <w:bookmarkStart w:id="0" w:name="_Toc89416309"/>
      <w:r w:rsidRPr="00CA3854">
        <w:lastRenderedPageBreak/>
        <w:t>Information</w:t>
      </w:r>
      <w:r w:rsidRPr="00D81BB7">
        <w:t xml:space="preserve"> for applicants</w:t>
      </w:r>
      <w:bookmarkEnd w:id="0"/>
    </w:p>
    <w:p w14:paraId="68466886" w14:textId="77777777" w:rsidR="00A2417C" w:rsidRDefault="00A2417C" w:rsidP="00403335">
      <w:pPr>
        <w:pStyle w:val="Heading2"/>
      </w:pPr>
      <w:bookmarkStart w:id="1" w:name="_Toc2775560"/>
      <w:bookmarkStart w:id="2" w:name="_Toc89416310"/>
      <w:r>
        <w:t>Introduction</w:t>
      </w:r>
      <w:bookmarkEnd w:id="1"/>
      <w:bookmarkEnd w:id="2"/>
    </w:p>
    <w:p w14:paraId="7024D3E3" w14:textId="62C35C7A" w:rsidR="00A2417C" w:rsidRDefault="00A2417C" w:rsidP="00D6389B">
      <w:pPr>
        <w:pStyle w:val="DHHSbody"/>
      </w:pPr>
      <w:r>
        <w:t xml:space="preserve">This document provides information to candidates who are interested in applying for a role on the </w:t>
      </w:r>
      <w:r w:rsidR="000E5327">
        <w:t xml:space="preserve">Victorian </w:t>
      </w:r>
      <w:r w:rsidR="00612FD7" w:rsidRPr="00612FD7">
        <w:t xml:space="preserve">Collaborative </w:t>
      </w:r>
      <w:r w:rsidR="00612FD7" w:rsidRPr="00D6389B">
        <w:t>Centre</w:t>
      </w:r>
      <w:r w:rsidR="00612FD7" w:rsidRPr="00612FD7">
        <w:t xml:space="preserve"> for Mental Health and Wellbeing</w:t>
      </w:r>
      <w:r w:rsidR="000E5327">
        <w:t xml:space="preserve"> board</w:t>
      </w:r>
      <w:r>
        <w:t xml:space="preserve"> (‘the board’). </w:t>
      </w:r>
    </w:p>
    <w:p w14:paraId="4FE1AB4B" w14:textId="56D58EDA" w:rsidR="00A2417C" w:rsidRDefault="00A2417C" w:rsidP="00D6389B">
      <w:pPr>
        <w:pStyle w:val="DHHSbody"/>
      </w:pPr>
      <w:r>
        <w:t>This information should be read along with the position description for the role of board member or board chairperson</w:t>
      </w:r>
      <w:r w:rsidR="007F5A97">
        <w:t xml:space="preserve"> </w:t>
      </w:r>
      <w:r w:rsidR="007F5A97" w:rsidRPr="007F5A97">
        <w:rPr>
          <w:b/>
          <w:bCs/>
        </w:rPr>
        <w:t>(below)</w:t>
      </w:r>
      <w:r>
        <w:t>.</w:t>
      </w:r>
    </w:p>
    <w:p w14:paraId="1F753197" w14:textId="77777777" w:rsidR="00A2417C" w:rsidRPr="0096770C" w:rsidRDefault="00A2417C" w:rsidP="00403335">
      <w:pPr>
        <w:pStyle w:val="Heading2"/>
      </w:pPr>
      <w:bookmarkStart w:id="3" w:name="_Toc2775561"/>
      <w:bookmarkStart w:id="4" w:name="_Toc89416311"/>
      <w:r w:rsidRPr="0096770C">
        <w:t>Application process</w:t>
      </w:r>
      <w:bookmarkEnd w:id="3"/>
      <w:bookmarkEnd w:id="4"/>
    </w:p>
    <w:p w14:paraId="6DFC436C" w14:textId="5934B493" w:rsidR="00A2417C" w:rsidRPr="0096770C" w:rsidRDefault="00A2417C" w:rsidP="00D6389B">
      <w:pPr>
        <w:pStyle w:val="DHHSbody"/>
      </w:pPr>
      <w:r w:rsidRPr="0096770C">
        <w:t xml:space="preserve">Vacancies for board positions will be advertised on the </w:t>
      </w:r>
      <w:hyperlink r:id="rId14" w:history="1">
        <w:r w:rsidR="00090420">
          <w:rPr>
            <w:rStyle w:val="Hyperlink"/>
          </w:rPr>
          <w:t>Boards Victoria website</w:t>
        </w:r>
      </w:hyperlink>
      <w:r w:rsidRPr="0096770C">
        <w:t xml:space="preserve"> &lt;</w:t>
      </w:r>
      <w:r w:rsidR="00090420" w:rsidRPr="00090420">
        <w:t>https://www.boards.vic.gov.au</w:t>
      </w:r>
      <w:r w:rsidRPr="0096770C">
        <w:t xml:space="preserve">&gt;, </w:t>
      </w:r>
      <w:r>
        <w:t xml:space="preserve">the </w:t>
      </w:r>
      <w:hyperlink r:id="rId15" w:history="1">
        <w:r w:rsidRPr="0007770D">
          <w:rPr>
            <w:rStyle w:val="Hyperlink"/>
          </w:rPr>
          <w:t>SHK website</w:t>
        </w:r>
      </w:hyperlink>
      <w:r>
        <w:t xml:space="preserve"> &lt;</w:t>
      </w:r>
      <w:r w:rsidRPr="0007770D">
        <w:t>https://www.</w:t>
      </w:r>
      <w:r w:rsidRPr="0096770C">
        <w:t>shk.com.au</w:t>
      </w:r>
      <w:r w:rsidR="00AB1AA3">
        <w:t>/jobs</w:t>
      </w:r>
      <w:r>
        <w:t>&gt;</w:t>
      </w:r>
      <w:r w:rsidRPr="0096770C">
        <w:t xml:space="preserve"> and on LinkedIn, as well as </w:t>
      </w:r>
      <w:r>
        <w:t xml:space="preserve">through a </w:t>
      </w:r>
      <w:r w:rsidRPr="0096770C">
        <w:t>range of other relevant sector organisations and discussion groups.</w:t>
      </w:r>
    </w:p>
    <w:p w14:paraId="01B370B6" w14:textId="0788B0F1" w:rsidR="00A2417C" w:rsidRDefault="00A2417C" w:rsidP="00D6389B">
      <w:pPr>
        <w:pStyle w:val="DHHSbody"/>
      </w:pPr>
      <w:r w:rsidRPr="0096770C">
        <w:t>Assistance is available if you are unable to access the internet or the Board</w:t>
      </w:r>
      <w:r w:rsidR="00090420">
        <w:t>s Victoria</w:t>
      </w:r>
      <w:r w:rsidRPr="0096770C">
        <w:t xml:space="preserve"> website.</w:t>
      </w:r>
    </w:p>
    <w:p w14:paraId="5BF7ADF0" w14:textId="2A2A960A" w:rsidR="00A2417C" w:rsidRPr="0096770C" w:rsidRDefault="00A2417C" w:rsidP="00403335">
      <w:pPr>
        <w:pStyle w:val="Heading3"/>
      </w:pPr>
      <w:bookmarkStart w:id="5" w:name="_Toc2775562"/>
      <w:r w:rsidRPr="0096770C">
        <w:t>Accessibility</w:t>
      </w:r>
      <w:bookmarkEnd w:id="5"/>
      <w:r w:rsidR="00916EE2">
        <w:t xml:space="preserve"> and support</w:t>
      </w:r>
    </w:p>
    <w:p w14:paraId="47D8B664" w14:textId="77777777" w:rsidR="00A2417C" w:rsidRPr="0096770C" w:rsidRDefault="00A2417C" w:rsidP="002E0509">
      <w:pPr>
        <w:pStyle w:val="DHHSbody"/>
      </w:pPr>
      <w:r w:rsidRPr="0096770C">
        <w:t>SHK will assist all applicants to ensure the appointment process is accessible and inclusive.</w:t>
      </w:r>
    </w:p>
    <w:p w14:paraId="5FDA01E1" w14:textId="1734986A" w:rsidR="00A2417C" w:rsidRPr="0096770C" w:rsidRDefault="00A2417C" w:rsidP="00D6389B">
      <w:pPr>
        <w:pStyle w:val="DHHSbody"/>
      </w:pPr>
      <w:r>
        <w:t>If you need further information or assistance about the application for board member and/or chairperson roles, p</w:t>
      </w:r>
      <w:r w:rsidRPr="0096770C">
        <w:t>lease phone</w:t>
      </w:r>
      <w:r>
        <w:t xml:space="preserve"> </w:t>
      </w:r>
      <w:r w:rsidRPr="0096770C">
        <w:t>Penny Wilson</w:t>
      </w:r>
      <w:r w:rsidR="00524C58">
        <w:t>, Senior Partner</w:t>
      </w:r>
      <w:r w:rsidRPr="0096770C">
        <w:t xml:space="preserve"> at SHK on </w:t>
      </w:r>
      <w:r>
        <w:t>(</w:t>
      </w:r>
      <w:r w:rsidRPr="0096770C">
        <w:t>03</w:t>
      </w:r>
      <w:r>
        <w:t>)</w:t>
      </w:r>
      <w:r w:rsidRPr="0096770C">
        <w:t xml:space="preserve"> 8620 8017 or </w:t>
      </w:r>
      <w:r w:rsidR="00524C58">
        <w:t>Nicola Rivetter</w:t>
      </w:r>
      <w:r w:rsidRPr="0096770C">
        <w:t xml:space="preserve"> on </w:t>
      </w:r>
      <w:r>
        <w:t>(</w:t>
      </w:r>
      <w:r w:rsidRPr="0096770C">
        <w:t>03</w:t>
      </w:r>
      <w:r>
        <w:t>)</w:t>
      </w:r>
      <w:r w:rsidRPr="0096770C">
        <w:t xml:space="preserve"> 8620 80</w:t>
      </w:r>
      <w:r w:rsidR="00524C58">
        <w:t>89</w:t>
      </w:r>
      <w:r>
        <w:t xml:space="preserve">, </w:t>
      </w:r>
      <w:r w:rsidRPr="0096770C">
        <w:t>using the National Relay Service 13 36 77 if required</w:t>
      </w:r>
      <w:r>
        <w:t>. Alternatively, you can</w:t>
      </w:r>
      <w:r w:rsidR="00524C58">
        <w:t xml:space="preserve"> email</w:t>
      </w:r>
      <w:r w:rsidRPr="0096770C">
        <w:t xml:space="preserve"> </w:t>
      </w:r>
      <w:hyperlink r:id="rId16" w:history="1">
        <w:r w:rsidR="00744971" w:rsidRPr="00AF03C9">
          <w:rPr>
            <w:rStyle w:val="Hyperlink"/>
          </w:rPr>
          <w:t>nicola.rivette@shk.com.au</w:t>
        </w:r>
      </w:hyperlink>
      <w:r w:rsidRPr="0096770C">
        <w:t xml:space="preserve"> </w:t>
      </w:r>
    </w:p>
    <w:p w14:paraId="4986EFA0" w14:textId="77777777" w:rsidR="00A2417C" w:rsidRDefault="00A2417C" w:rsidP="00403335">
      <w:pPr>
        <w:pStyle w:val="Heading3"/>
      </w:pPr>
      <w:bookmarkStart w:id="6" w:name="_Toc2775563"/>
      <w:r w:rsidRPr="0096770C">
        <w:t>Confidentiality and privacy</w:t>
      </w:r>
      <w:bookmarkEnd w:id="6"/>
    </w:p>
    <w:p w14:paraId="58A3B3A0" w14:textId="77777777" w:rsidR="00A2417C" w:rsidRDefault="00A2417C" w:rsidP="00D6389B">
      <w:pPr>
        <w:pStyle w:val="DHHSbody"/>
      </w:pPr>
      <w:r>
        <w:t xml:space="preserve">The selection process and all matters relating to it are strictly confidential. </w:t>
      </w:r>
    </w:p>
    <w:p w14:paraId="1B2EED8C" w14:textId="77777777" w:rsidR="00A2417C" w:rsidRDefault="00A2417C" w:rsidP="00D6389B">
      <w:pPr>
        <w:pStyle w:val="DHHSbody"/>
      </w:pPr>
      <w:r>
        <w:t>All personal information received will be handled in accordance with the</w:t>
      </w:r>
      <w:r w:rsidRPr="00482C2B">
        <w:rPr>
          <w:b/>
        </w:rPr>
        <w:t xml:space="preserve"> Privacy and Data Collection Act 2014</w:t>
      </w:r>
      <w:r w:rsidRPr="007B65ED">
        <w:t>.</w:t>
      </w:r>
    </w:p>
    <w:p w14:paraId="428A2CE9" w14:textId="67C703F0" w:rsidR="005F3492" w:rsidRDefault="005F3492" w:rsidP="00403335">
      <w:pPr>
        <w:pStyle w:val="Heading2"/>
      </w:pPr>
      <w:bookmarkStart w:id="7" w:name="_Toc89416312"/>
      <w:bookmarkStart w:id="8" w:name="_Toc2775564"/>
      <w:r>
        <w:t xml:space="preserve">How many board </w:t>
      </w:r>
      <w:r w:rsidR="0072322C">
        <w:t>members will be appointed</w:t>
      </w:r>
      <w:r>
        <w:t>?</w:t>
      </w:r>
      <w:bookmarkEnd w:id="7"/>
    </w:p>
    <w:p w14:paraId="1725DA91" w14:textId="2B9482F5" w:rsidR="00FF1731" w:rsidRDefault="00480571" w:rsidP="00D6389B">
      <w:pPr>
        <w:pStyle w:val="DHHSbody"/>
      </w:pPr>
      <w:r>
        <w:t xml:space="preserve">Between seven and 10 board members will be appointed through </w:t>
      </w:r>
      <w:r w:rsidR="00AD3403">
        <w:t>this process.</w:t>
      </w:r>
      <w:r w:rsidR="00E3005A">
        <w:t xml:space="preserve"> </w:t>
      </w:r>
      <w:r w:rsidR="00AD3403">
        <w:t xml:space="preserve">This will include the chairperson and deputy chairperson. </w:t>
      </w:r>
    </w:p>
    <w:p w14:paraId="126F8ACE" w14:textId="4FA0DE47" w:rsidR="00AD3403" w:rsidRDefault="1EEBB734" w:rsidP="00D6389B">
      <w:pPr>
        <w:pStyle w:val="DHHSbody"/>
      </w:pPr>
      <w:r>
        <w:t>This will also include at least four people who identify as having a lived experience of mental illness or psychological distress</w:t>
      </w:r>
      <w:r w:rsidR="4EABADF1">
        <w:t xml:space="preserve">: </w:t>
      </w:r>
      <w:r w:rsidR="19DE2252">
        <w:t xml:space="preserve">at least two who bring a consumer perspective and at least two who bring a family, carer or supporter perspective. </w:t>
      </w:r>
      <w:r>
        <w:t xml:space="preserve"> </w:t>
      </w:r>
    </w:p>
    <w:p w14:paraId="246CCE02" w14:textId="4866F44F" w:rsidR="00991C1C" w:rsidRDefault="55E27EF8" w:rsidP="79097660">
      <w:pPr>
        <w:pStyle w:val="DHHSbody"/>
        <w:rPr>
          <w:szCs w:val="21"/>
        </w:rPr>
      </w:pPr>
      <w:r w:rsidRPr="79097660">
        <w:rPr>
          <w:szCs w:val="21"/>
        </w:rPr>
        <w:t xml:space="preserve">Once appointed, the board will be supported by a broader network of lived experience leaders and advisors to </w:t>
      </w:r>
      <w:r w:rsidR="469015D6" w:rsidRPr="79097660">
        <w:rPr>
          <w:szCs w:val="21"/>
        </w:rPr>
        <w:t xml:space="preserve">ensure the board upholds lived experience at the core of all decision making for the Collaborative Centre. </w:t>
      </w:r>
    </w:p>
    <w:p w14:paraId="240E66C7" w14:textId="77C3FBD4" w:rsidR="00811383" w:rsidRDefault="001A620E" w:rsidP="00811383">
      <w:pPr>
        <w:pStyle w:val="Heading2"/>
        <w:rPr>
          <w:szCs w:val="21"/>
        </w:rPr>
      </w:pPr>
      <w:bookmarkStart w:id="9" w:name="_Toc89416313"/>
      <w:r>
        <w:rPr>
          <w:szCs w:val="21"/>
        </w:rPr>
        <w:t xml:space="preserve">How </w:t>
      </w:r>
      <w:r w:rsidR="00A875EC">
        <w:rPr>
          <w:szCs w:val="21"/>
        </w:rPr>
        <w:t>are</w:t>
      </w:r>
      <w:r>
        <w:rPr>
          <w:szCs w:val="21"/>
        </w:rPr>
        <w:t xml:space="preserve"> </w:t>
      </w:r>
      <w:r w:rsidR="00811383">
        <w:rPr>
          <w:szCs w:val="21"/>
        </w:rPr>
        <w:t xml:space="preserve">‘lived experience’ </w:t>
      </w:r>
      <w:r>
        <w:rPr>
          <w:szCs w:val="21"/>
        </w:rPr>
        <w:t>and ‘lived experience leadership’ defined?</w:t>
      </w:r>
      <w:bookmarkEnd w:id="9"/>
      <w:r>
        <w:rPr>
          <w:szCs w:val="21"/>
        </w:rPr>
        <w:t xml:space="preserve"> </w:t>
      </w:r>
    </w:p>
    <w:p w14:paraId="2880E625" w14:textId="6FD5FBEF" w:rsidR="00640B89" w:rsidRDefault="00640B89" w:rsidP="009F3EA3">
      <w:pPr>
        <w:pStyle w:val="DHHSbody"/>
        <w:rPr>
          <w:szCs w:val="21"/>
        </w:rPr>
      </w:pPr>
      <w:r>
        <w:rPr>
          <w:szCs w:val="21"/>
        </w:rPr>
        <w:t xml:space="preserve">Section 11 of the </w:t>
      </w:r>
      <w:r w:rsidR="00BA5BAB">
        <w:rPr>
          <w:szCs w:val="21"/>
        </w:rPr>
        <w:t xml:space="preserve">Collaborative Centre Act </w:t>
      </w:r>
      <w:r w:rsidR="002129A0">
        <w:rPr>
          <w:szCs w:val="21"/>
        </w:rPr>
        <w:t xml:space="preserve">defines </w:t>
      </w:r>
      <w:r w:rsidR="00071481">
        <w:rPr>
          <w:szCs w:val="21"/>
        </w:rPr>
        <w:t>‘</w:t>
      </w:r>
      <w:r w:rsidR="00071481" w:rsidRPr="00071481">
        <w:rPr>
          <w:b/>
          <w:bCs/>
          <w:szCs w:val="21"/>
        </w:rPr>
        <w:t>lived experience</w:t>
      </w:r>
      <w:r w:rsidR="00071481">
        <w:rPr>
          <w:szCs w:val="21"/>
        </w:rPr>
        <w:t xml:space="preserve">’ through requiring </w:t>
      </w:r>
      <w:r>
        <w:rPr>
          <w:szCs w:val="21"/>
        </w:rPr>
        <w:t>that:</w:t>
      </w:r>
    </w:p>
    <w:p w14:paraId="565AE186" w14:textId="48CD821D" w:rsidR="00640B89" w:rsidRPr="00640B89" w:rsidRDefault="00640B89" w:rsidP="00E72332">
      <w:pPr>
        <w:pStyle w:val="DHHSbullet1"/>
      </w:pPr>
      <w:r w:rsidRPr="00640B89">
        <w:t xml:space="preserve">at least 2 members of the </w:t>
      </w:r>
      <w:r w:rsidR="00071481">
        <w:t>b</w:t>
      </w:r>
      <w:r w:rsidRPr="00640B89">
        <w:t>oard are persons</w:t>
      </w:r>
      <w:r>
        <w:t xml:space="preserve"> </w:t>
      </w:r>
      <w:r w:rsidRPr="00640B89">
        <w:t>who identify as experiencing, or as having</w:t>
      </w:r>
      <w:r w:rsidR="00E72332">
        <w:t xml:space="preserve"> </w:t>
      </w:r>
      <w:r w:rsidRPr="00640B89">
        <w:t>experienced, mental illness or psychological</w:t>
      </w:r>
      <w:r w:rsidR="00E72332">
        <w:t xml:space="preserve"> </w:t>
      </w:r>
      <w:r w:rsidRPr="00640B89">
        <w:t>distress; and</w:t>
      </w:r>
    </w:p>
    <w:p w14:paraId="3A34A072" w14:textId="60CD5182" w:rsidR="00640B89" w:rsidRDefault="00640B89" w:rsidP="00E72332">
      <w:pPr>
        <w:pStyle w:val="DHHSbullet1lastline"/>
      </w:pPr>
      <w:r w:rsidRPr="00640B89">
        <w:t xml:space="preserve">at least 2 members of the </w:t>
      </w:r>
      <w:r w:rsidR="00071481">
        <w:t>b</w:t>
      </w:r>
      <w:r w:rsidRPr="00640B89">
        <w:t>oard are persons</w:t>
      </w:r>
      <w:r w:rsidR="00E72332">
        <w:t xml:space="preserve"> </w:t>
      </w:r>
      <w:r w:rsidRPr="00640B89">
        <w:t>who identify as caring for or supporting, or</w:t>
      </w:r>
      <w:r w:rsidR="00E72332">
        <w:t xml:space="preserve"> </w:t>
      </w:r>
      <w:r w:rsidRPr="00640B89">
        <w:t>as having cared for or supported, a person</w:t>
      </w:r>
      <w:r w:rsidR="00E72332">
        <w:t xml:space="preserve"> </w:t>
      </w:r>
      <w:r w:rsidRPr="00640B89">
        <w:t>with mental illness or psychological distress.</w:t>
      </w:r>
    </w:p>
    <w:p w14:paraId="7A627616" w14:textId="77777777" w:rsidR="00CF148C" w:rsidRDefault="00E72332" w:rsidP="009F3EA3">
      <w:pPr>
        <w:pStyle w:val="DHHSbody"/>
        <w:rPr>
          <w:szCs w:val="21"/>
        </w:rPr>
      </w:pPr>
      <w:r>
        <w:rPr>
          <w:szCs w:val="21"/>
        </w:rPr>
        <w:lastRenderedPageBreak/>
        <w:t xml:space="preserve">This is in line with the </w:t>
      </w:r>
      <w:r w:rsidR="00CF148C">
        <w:rPr>
          <w:szCs w:val="21"/>
        </w:rPr>
        <w:t>definition of ‘lived experience’ from the final report of the Royal Commission into Victoria’s Mental Health System</w:t>
      </w:r>
      <w:r>
        <w:rPr>
          <w:szCs w:val="21"/>
        </w:rPr>
        <w:t xml:space="preserve">. </w:t>
      </w:r>
    </w:p>
    <w:p w14:paraId="5091C6FB" w14:textId="2A4CF1A7" w:rsidR="009F3EA3" w:rsidRDefault="00EE2929" w:rsidP="00BA30AA">
      <w:pPr>
        <w:pStyle w:val="DHHSbody"/>
      </w:pPr>
      <w:r>
        <w:rPr>
          <w:szCs w:val="21"/>
        </w:rPr>
        <w:t xml:space="preserve">The board </w:t>
      </w:r>
      <w:r w:rsidR="00302A47">
        <w:rPr>
          <w:szCs w:val="21"/>
        </w:rPr>
        <w:t xml:space="preserve">will be required to demonstrate </w:t>
      </w:r>
      <w:r w:rsidR="00071481">
        <w:rPr>
          <w:szCs w:val="21"/>
        </w:rPr>
        <w:t>‘</w:t>
      </w:r>
      <w:r w:rsidR="00302A47" w:rsidRPr="00071481">
        <w:rPr>
          <w:b/>
          <w:bCs/>
          <w:szCs w:val="21"/>
        </w:rPr>
        <w:t>lived experience leadership</w:t>
      </w:r>
      <w:r w:rsidR="00071481" w:rsidRPr="00071481">
        <w:rPr>
          <w:b/>
          <w:bCs/>
          <w:szCs w:val="21"/>
        </w:rPr>
        <w:t>’</w:t>
      </w:r>
      <w:r w:rsidR="00302A47">
        <w:rPr>
          <w:szCs w:val="21"/>
        </w:rPr>
        <w:t xml:space="preserve">. This </w:t>
      </w:r>
      <w:r w:rsidR="00BA30AA">
        <w:rPr>
          <w:szCs w:val="21"/>
        </w:rPr>
        <w:t>involves e</w:t>
      </w:r>
      <w:r w:rsidR="009F3EA3" w:rsidRPr="00BA30AA">
        <w:rPr>
          <w:szCs w:val="21"/>
        </w:rPr>
        <w:t>xperience in working and leading from a lived experience perspective (consumer or carer) and applying that perspective to context of the establishment and operations of the Collaborative Centre. Experience as an executive leader with a lived experience (consumer or carer) will be highly regarded.</w:t>
      </w:r>
      <w:r w:rsidR="009F3EA3">
        <w:t xml:space="preserve">  </w:t>
      </w:r>
    </w:p>
    <w:p w14:paraId="02FB1548" w14:textId="0FF7C704" w:rsidR="00BA30AA" w:rsidRDefault="00BA30AA" w:rsidP="00BA30AA">
      <w:pPr>
        <w:pStyle w:val="DHHSbody"/>
      </w:pPr>
      <w:r w:rsidRPr="00FC0A67">
        <w:rPr>
          <w:b/>
          <w:bCs/>
        </w:rPr>
        <w:t>Lead experience leadership skills</w:t>
      </w:r>
      <w:r w:rsidRPr="00B92492">
        <w:rPr>
          <w:b/>
          <w:bCs/>
        </w:rPr>
        <w:t xml:space="preserve"> include:</w:t>
      </w:r>
      <w:r>
        <w:t xml:space="preserve"> </w:t>
      </w:r>
    </w:p>
    <w:p w14:paraId="06025DA1" w14:textId="40BAEF33" w:rsidR="00876EE4" w:rsidRPr="00876EE4" w:rsidRDefault="00BA30AA" w:rsidP="00876EE4">
      <w:pPr>
        <w:pStyle w:val="DHHSbody"/>
        <w:numPr>
          <w:ilvl w:val="3"/>
          <w:numId w:val="46"/>
        </w:numPr>
        <w:tabs>
          <w:tab w:val="clear" w:pos="360"/>
        </w:tabs>
      </w:pPr>
      <w:r>
        <w:t>the a</w:t>
      </w:r>
      <w:r w:rsidR="00876EE4" w:rsidRPr="00876EE4">
        <w:t xml:space="preserve">bility to apply personal experience as a consumer and/or carer to system-level insights; </w:t>
      </w:r>
    </w:p>
    <w:p w14:paraId="23CEA73B" w14:textId="23CFD6B2" w:rsidR="00876EE4" w:rsidRPr="00876EE4" w:rsidRDefault="00BA30AA" w:rsidP="00876EE4">
      <w:pPr>
        <w:pStyle w:val="DHHSbody"/>
        <w:numPr>
          <w:ilvl w:val="3"/>
          <w:numId w:val="46"/>
        </w:numPr>
        <w:tabs>
          <w:tab w:val="clear" w:pos="360"/>
        </w:tabs>
      </w:pPr>
      <w:r>
        <w:t xml:space="preserve">the </w:t>
      </w:r>
      <w:r w:rsidR="00876EE4" w:rsidRPr="00876EE4">
        <w:t xml:space="preserve">ability to represent and consider varied consumer and/or carer lived experiences of mental illness or psychological distress; </w:t>
      </w:r>
    </w:p>
    <w:p w14:paraId="49F24FAF" w14:textId="0DDACE11" w:rsidR="00876EE4" w:rsidRPr="00876EE4" w:rsidRDefault="00BA30AA" w:rsidP="00876EE4">
      <w:pPr>
        <w:pStyle w:val="DHHSbody"/>
        <w:numPr>
          <w:ilvl w:val="3"/>
          <w:numId w:val="46"/>
        </w:numPr>
        <w:tabs>
          <w:tab w:val="clear" w:pos="360"/>
        </w:tabs>
      </w:pPr>
      <w:r>
        <w:t>e</w:t>
      </w:r>
      <w:r w:rsidR="00876EE4" w:rsidRPr="00876EE4">
        <w:t>xperience working (paid or unpaid) in lived experience settings, for example within lived experience advocacy, policy, peer work, consumer or carer consulting, research or academia;</w:t>
      </w:r>
    </w:p>
    <w:p w14:paraId="6FE7D0D3" w14:textId="5121EB5F" w:rsidR="00876EE4" w:rsidRPr="00876EE4" w:rsidRDefault="00BA30AA" w:rsidP="00876EE4">
      <w:pPr>
        <w:pStyle w:val="DHHSbody"/>
        <w:numPr>
          <w:ilvl w:val="3"/>
          <w:numId w:val="46"/>
        </w:numPr>
        <w:tabs>
          <w:tab w:val="clear" w:pos="360"/>
        </w:tabs>
      </w:pPr>
      <w:r>
        <w:t>r</w:t>
      </w:r>
      <w:r w:rsidR="00876EE4" w:rsidRPr="00876EE4">
        <w:t>ecognition within lived experience communities or contribution to the consumer and/or carer movements; and/or</w:t>
      </w:r>
    </w:p>
    <w:p w14:paraId="2B433034" w14:textId="1B70D2BF" w:rsidR="00876EE4" w:rsidRPr="00876EE4" w:rsidRDefault="00E75582" w:rsidP="00876EE4">
      <w:pPr>
        <w:pStyle w:val="DHHSbody"/>
        <w:numPr>
          <w:ilvl w:val="3"/>
          <w:numId w:val="46"/>
        </w:numPr>
        <w:tabs>
          <w:tab w:val="clear" w:pos="360"/>
        </w:tabs>
      </w:pPr>
      <w:r>
        <w:t xml:space="preserve">drawing on </w:t>
      </w:r>
      <w:r w:rsidR="00BA30AA">
        <w:t>d</w:t>
      </w:r>
      <w:r w:rsidR="00876EE4" w:rsidRPr="00876EE4">
        <w:t xml:space="preserve">iversity of lived experiences, </w:t>
      </w:r>
      <w:r w:rsidR="00DF6F18">
        <w:t>such as</w:t>
      </w:r>
      <w:r w:rsidR="00876EE4" w:rsidRPr="00876EE4">
        <w:t xml:space="preserve"> experiences of the public mental health system, involuntary treatment or restrictive intervention, </w:t>
      </w:r>
      <w:r>
        <w:t>lived and living experience of suicide, trauma and substance use or addiction, and/</w:t>
      </w:r>
      <w:r w:rsidR="00876EE4" w:rsidRPr="00876EE4">
        <w:t xml:space="preserve">or experiences as an Aboriginal or culturally diverse consumer or carer. </w:t>
      </w:r>
    </w:p>
    <w:p w14:paraId="2194CFEE" w14:textId="5BC45752" w:rsidR="00876EE4" w:rsidRPr="009F3EA3" w:rsidRDefault="00FC0A67" w:rsidP="009F3EA3">
      <w:pPr>
        <w:pStyle w:val="DHHSbody"/>
      </w:pPr>
      <w:r w:rsidRPr="00FC0A67">
        <w:t xml:space="preserve">No board member is expected to demonstrate </w:t>
      </w:r>
      <w:proofErr w:type="gramStart"/>
      <w:r w:rsidRPr="00FC0A67">
        <w:t>all of</w:t>
      </w:r>
      <w:proofErr w:type="gramEnd"/>
      <w:r w:rsidRPr="00FC0A67">
        <w:t xml:space="preserve"> these skills; however, all of these facets should be represented within the board</w:t>
      </w:r>
      <w:r w:rsidR="001B2E05">
        <w:t xml:space="preserve"> as a whole</w:t>
      </w:r>
      <w:r w:rsidRPr="00FC0A67">
        <w:t>.</w:t>
      </w:r>
    </w:p>
    <w:p w14:paraId="725BE754" w14:textId="77777777" w:rsidR="00A2417C" w:rsidRPr="0096770C" w:rsidRDefault="00A2417C" w:rsidP="00403335">
      <w:pPr>
        <w:pStyle w:val="Heading2"/>
      </w:pPr>
      <w:bookmarkStart w:id="10" w:name="_Toc89416314"/>
      <w:r w:rsidRPr="0096770C">
        <w:t>How long does the process take?</w:t>
      </w:r>
      <w:bookmarkEnd w:id="8"/>
      <w:bookmarkEnd w:id="10"/>
    </w:p>
    <w:p w14:paraId="4AC668B1" w14:textId="25F88858" w:rsidR="00A2417C" w:rsidRPr="00403335" w:rsidRDefault="6A7A271C" w:rsidP="00D6389B">
      <w:pPr>
        <w:pStyle w:val="DHHSbody"/>
      </w:pPr>
      <w:r>
        <w:t xml:space="preserve">From beginning to end the process will take approximately </w:t>
      </w:r>
      <w:r w:rsidR="45C6C75B">
        <w:t xml:space="preserve">three </w:t>
      </w:r>
      <w:r>
        <w:t xml:space="preserve">months. </w:t>
      </w:r>
    </w:p>
    <w:p w14:paraId="38AB2CC9" w14:textId="63760DE7" w:rsidR="00A2417C" w:rsidRPr="00403335" w:rsidRDefault="00A2417C" w:rsidP="00D6389B">
      <w:pPr>
        <w:pStyle w:val="DHHSbody"/>
      </w:pPr>
      <w:r>
        <w:t xml:space="preserve">Applications </w:t>
      </w:r>
      <w:r w:rsidRPr="00682C5D">
        <w:t xml:space="preserve">open </w:t>
      </w:r>
      <w:r w:rsidR="001056FB" w:rsidRPr="00682C5D">
        <w:t xml:space="preserve">17 January </w:t>
      </w:r>
      <w:r w:rsidR="00A10C7B" w:rsidRPr="00682C5D">
        <w:t xml:space="preserve">2021 </w:t>
      </w:r>
      <w:r w:rsidRPr="00682C5D">
        <w:t xml:space="preserve">and close on </w:t>
      </w:r>
      <w:r w:rsidR="001056FB" w:rsidRPr="00682C5D">
        <w:t xml:space="preserve">8 February </w:t>
      </w:r>
      <w:r w:rsidR="00101595" w:rsidRPr="00682C5D">
        <w:t>2022</w:t>
      </w:r>
      <w:r w:rsidRPr="00682C5D">
        <w:t>. If you cannot meet that deadline</w:t>
      </w:r>
      <w:r w:rsidR="001056FB" w:rsidRPr="00682C5D">
        <w:t xml:space="preserve"> and require more time</w:t>
      </w:r>
      <w:r w:rsidRPr="00682C5D">
        <w:t>, please contact SHK as above.</w:t>
      </w:r>
    </w:p>
    <w:p w14:paraId="19E1F6BC" w14:textId="7B2CAA32" w:rsidR="00A2417C" w:rsidRPr="00403335" w:rsidRDefault="00A2417C" w:rsidP="00D6389B">
      <w:pPr>
        <w:pStyle w:val="DHHSbody"/>
      </w:pPr>
      <w:r w:rsidRPr="00403335">
        <w:t xml:space="preserve">Shortlisting and interviews will take place </w:t>
      </w:r>
      <w:r w:rsidR="009D3B24" w:rsidRPr="00403335">
        <w:t xml:space="preserve">in early </w:t>
      </w:r>
      <w:r w:rsidR="001056FB">
        <w:t xml:space="preserve">March </w:t>
      </w:r>
      <w:r w:rsidR="009D3B24" w:rsidRPr="00403335">
        <w:t>2022</w:t>
      </w:r>
      <w:r w:rsidRPr="00403335">
        <w:t>.</w:t>
      </w:r>
      <w:r w:rsidR="009D3B24" w:rsidRPr="00403335">
        <w:t xml:space="preserve"> </w:t>
      </w:r>
    </w:p>
    <w:p w14:paraId="0CC34A5D" w14:textId="632FF2AA" w:rsidR="00A2417C" w:rsidRDefault="6A7A271C" w:rsidP="00D6389B">
      <w:pPr>
        <w:pStyle w:val="DHHSbody"/>
      </w:pPr>
      <w:r>
        <w:t xml:space="preserve">Appointments are expected to be made by </w:t>
      </w:r>
      <w:r w:rsidR="196CAB87">
        <w:t xml:space="preserve">the end of </w:t>
      </w:r>
      <w:r w:rsidR="001056FB">
        <w:t>April</w:t>
      </w:r>
      <w:r w:rsidR="46B1E7EB">
        <w:t xml:space="preserve"> </w:t>
      </w:r>
      <w:r w:rsidR="59B0A8FB">
        <w:t>2022</w:t>
      </w:r>
      <w:r>
        <w:t xml:space="preserve">. The final stages of appointments may take some time </w:t>
      </w:r>
      <w:r w:rsidR="59B0A8FB">
        <w:t xml:space="preserve">or be delayed, </w:t>
      </w:r>
      <w:r>
        <w:t>due to formal process</w:t>
      </w:r>
      <w:r w:rsidR="46B1E7EB">
        <w:t>es</w:t>
      </w:r>
      <w:r>
        <w:t>.</w:t>
      </w:r>
    </w:p>
    <w:p w14:paraId="3B0890E0" w14:textId="77777777" w:rsidR="00A2417C" w:rsidRDefault="00A2417C" w:rsidP="00403335">
      <w:pPr>
        <w:pStyle w:val="Heading2"/>
      </w:pPr>
      <w:bookmarkStart w:id="11" w:name="_Toc2775565"/>
      <w:bookmarkStart w:id="12" w:name="_Toc89416315"/>
      <w:r>
        <w:t>What should I include in my application?</w:t>
      </w:r>
      <w:bookmarkEnd w:id="11"/>
      <w:bookmarkEnd w:id="12"/>
    </w:p>
    <w:p w14:paraId="52AAB8F7" w14:textId="3D41F943" w:rsidR="00A2417C" w:rsidRDefault="00124A4C" w:rsidP="00403335">
      <w:pPr>
        <w:pStyle w:val="Heading3"/>
      </w:pPr>
      <w:bookmarkStart w:id="13" w:name="_Toc2775566"/>
      <w:r>
        <w:t>Cover letter, a</w:t>
      </w:r>
      <w:r w:rsidR="0072407F">
        <w:t>pplication form</w:t>
      </w:r>
      <w:r w:rsidR="00A2417C">
        <w:t xml:space="preserve"> </w:t>
      </w:r>
      <w:r w:rsidR="00E30C70">
        <w:t xml:space="preserve">and </w:t>
      </w:r>
      <w:r w:rsidR="004D409C">
        <w:t>r</w:t>
      </w:r>
      <w:r w:rsidR="004D409C">
        <w:rPr>
          <w:rFonts w:cs="Arial"/>
        </w:rPr>
        <w:t>é</w:t>
      </w:r>
      <w:r w:rsidR="00A2417C">
        <w:t>sum</w:t>
      </w:r>
      <w:r w:rsidR="004D409C">
        <w:rPr>
          <w:rFonts w:cs="Arial"/>
        </w:rPr>
        <w:t>é</w:t>
      </w:r>
      <w:bookmarkEnd w:id="13"/>
    </w:p>
    <w:p w14:paraId="7A86C287" w14:textId="77777777" w:rsidR="00A2417C" w:rsidRDefault="00A2417C" w:rsidP="00D6389B">
      <w:pPr>
        <w:pStyle w:val="DHHSbody"/>
      </w:pPr>
      <w:r>
        <w:t>To help us assess your application you should:</w:t>
      </w:r>
    </w:p>
    <w:p w14:paraId="1EE1BD57" w14:textId="76F2C2C8" w:rsidR="00A2417C" w:rsidRPr="00403335" w:rsidRDefault="00A2417C" w:rsidP="00D6389B">
      <w:pPr>
        <w:pStyle w:val="DHHSbullet1"/>
      </w:pPr>
      <w:r w:rsidRPr="00403335">
        <w:t xml:space="preserve">complete the </w:t>
      </w:r>
      <w:r w:rsidR="00DD4B85">
        <w:t xml:space="preserve">application </w:t>
      </w:r>
      <w:r w:rsidRPr="00403335">
        <w:t xml:space="preserve">form </w:t>
      </w:r>
      <w:r w:rsidR="00DE091C">
        <w:t xml:space="preserve">attached to </w:t>
      </w:r>
      <w:r w:rsidR="00A6359E">
        <w:t>this</w:t>
      </w:r>
      <w:r w:rsidR="00DE091C">
        <w:t xml:space="preserve"> information pack as</w:t>
      </w:r>
      <w:r>
        <w:t xml:space="preserve"> </w:t>
      </w:r>
      <w:r w:rsidR="00DE091C">
        <w:t xml:space="preserve">a </w:t>
      </w:r>
      <w:r>
        <w:t>word document</w:t>
      </w:r>
    </w:p>
    <w:p w14:paraId="552975AA" w14:textId="7C386099" w:rsidR="00A2417C" w:rsidRDefault="00A2417C" w:rsidP="00D6389B">
      <w:pPr>
        <w:pStyle w:val="DHHSbullet1"/>
      </w:pPr>
      <w:r w:rsidRPr="00403335">
        <w:t>attach y</w:t>
      </w:r>
      <w:r>
        <w:t>our r</w:t>
      </w:r>
      <w:r w:rsidR="00D53A5F">
        <w:t>é</w:t>
      </w:r>
      <w:r>
        <w:t>sum</w:t>
      </w:r>
      <w:r w:rsidR="00D53A5F">
        <w:t>é</w:t>
      </w:r>
      <w:r>
        <w:t xml:space="preserve"> (also known as your CV)</w:t>
      </w:r>
    </w:p>
    <w:p w14:paraId="3293EA67" w14:textId="7E70E3F2" w:rsidR="00A2417C" w:rsidRPr="0096770C" w:rsidRDefault="00A2417C" w:rsidP="00D6389B">
      <w:pPr>
        <w:pStyle w:val="DHHSbullet1"/>
      </w:pPr>
      <w:r>
        <w:t xml:space="preserve">attach a cover letter that explains why you are a suitable candidate for the role of board member and/or </w:t>
      </w:r>
      <w:r w:rsidRPr="0096770C">
        <w:t>chairperson</w:t>
      </w:r>
      <w:r w:rsidR="003C5521">
        <w:t>.</w:t>
      </w:r>
    </w:p>
    <w:p w14:paraId="250CCC30" w14:textId="77777777" w:rsidR="00A2417C" w:rsidRDefault="00A2417C" w:rsidP="00D6389B">
      <w:pPr>
        <w:pStyle w:val="DHHSbody"/>
      </w:pPr>
      <w:r>
        <w:t>Your résumé and cover letter should highlight the skills, knowledge and experience you have that are relevant to the selection criteria outlined in the position description.</w:t>
      </w:r>
    </w:p>
    <w:p w14:paraId="77021597" w14:textId="77777777" w:rsidR="00A2417C" w:rsidRDefault="00A2417C" w:rsidP="00D6389B">
      <w:pPr>
        <w:pStyle w:val="DHHSbody"/>
      </w:pPr>
      <w:r>
        <w:t xml:space="preserve">If you wish to apply for both a board member role and the chairperson role, please indicate this on your cover letter, ensuring you address the selection criteria associated with both roles in your application. </w:t>
      </w:r>
    </w:p>
    <w:p w14:paraId="3203810A" w14:textId="073ECF36" w:rsidR="006E5499" w:rsidRDefault="006D1FCD" w:rsidP="00D6389B">
      <w:pPr>
        <w:pStyle w:val="DHHSbody"/>
      </w:pPr>
      <w:r>
        <w:lastRenderedPageBreak/>
        <w:t xml:space="preserve">If you wish to, you may identify as having a lived experience </w:t>
      </w:r>
      <w:r w:rsidR="00246C2F">
        <w:t xml:space="preserve">of mental illness or psychological distress </w:t>
      </w:r>
      <w:r w:rsidR="00587A6B">
        <w:t>on your application form.</w:t>
      </w:r>
      <w:r w:rsidR="00A37C81">
        <w:t xml:space="preserve"> </w:t>
      </w:r>
      <w:r w:rsidR="00587A6B">
        <w:t xml:space="preserve">If you </w:t>
      </w:r>
      <w:r w:rsidR="00A37C81">
        <w:t xml:space="preserve">identify has having a lived experience you do </w:t>
      </w:r>
      <w:r w:rsidR="006E5499" w:rsidRPr="00E905D2">
        <w:rPr>
          <w:b/>
          <w:bCs/>
        </w:rPr>
        <w:t>not</w:t>
      </w:r>
      <w:r w:rsidR="006E5499">
        <w:t xml:space="preserve"> need to select ‘lived experience</w:t>
      </w:r>
      <w:r w:rsidR="001B4A3B">
        <w:t xml:space="preserve"> leadership</w:t>
      </w:r>
      <w:r w:rsidR="006E5499">
        <w:t xml:space="preserve">’ as one of your core skills. </w:t>
      </w:r>
    </w:p>
    <w:p w14:paraId="26033EFD" w14:textId="77777777" w:rsidR="00A2417C" w:rsidRDefault="00A2417C" w:rsidP="00D6389B">
      <w:pPr>
        <w:pStyle w:val="DHHSbody"/>
      </w:pPr>
      <w:r>
        <w:t>You should also provide contact details for two referees who have knowledge of your capabilities and experience and can support your application.</w:t>
      </w:r>
    </w:p>
    <w:p w14:paraId="65943092" w14:textId="4ABF0C2B" w:rsidR="00A2417C" w:rsidRDefault="00C946B0" w:rsidP="00D6389B">
      <w:pPr>
        <w:pStyle w:val="DHHSbody"/>
      </w:pPr>
      <w:r>
        <w:t>Please apply online. If you can’t apply online, y</w:t>
      </w:r>
      <w:r w:rsidR="00A2417C" w:rsidRPr="0096770C">
        <w:t>ou</w:t>
      </w:r>
      <w:r w:rsidR="00524C58">
        <w:t xml:space="preserve"> must send by </w:t>
      </w:r>
      <w:r w:rsidR="00744971">
        <w:t>email</w:t>
      </w:r>
      <w:r w:rsidR="00524C58">
        <w:t xml:space="preserve"> to</w:t>
      </w:r>
      <w:r w:rsidR="00744971">
        <w:t xml:space="preserve"> </w:t>
      </w:r>
      <w:hyperlink r:id="rId17" w:history="1">
        <w:r w:rsidRPr="00AF03C9">
          <w:rPr>
            <w:rStyle w:val="Hyperlink"/>
          </w:rPr>
          <w:t>nicola.rivette@shk.com.au</w:t>
        </w:r>
      </w:hyperlink>
      <w:r w:rsidR="00744971">
        <w:t xml:space="preserve"> at</w:t>
      </w:r>
      <w:r w:rsidR="00A2417C" w:rsidRPr="0096770C">
        <w:t xml:space="preserve"> SHK</w:t>
      </w:r>
      <w:r w:rsidR="00A2417C">
        <w:t>, which is the agency</w:t>
      </w:r>
      <w:r w:rsidR="00A2417C" w:rsidRPr="0096770C">
        <w:t xml:space="preserve"> assisting the Victorian Government with this process, with the subject referenc</w:t>
      </w:r>
      <w:r w:rsidR="00C74437">
        <w:t>e 7530.</w:t>
      </w:r>
    </w:p>
    <w:p w14:paraId="011847E1" w14:textId="77777777" w:rsidR="00A2417C" w:rsidRDefault="00A2417C" w:rsidP="00403335">
      <w:pPr>
        <w:pStyle w:val="Heading2"/>
      </w:pPr>
      <w:bookmarkStart w:id="14" w:name="_Toc2775567"/>
      <w:bookmarkStart w:id="15" w:name="_Toc89416316"/>
      <w:r>
        <w:t>Position terms and conditions</w:t>
      </w:r>
      <w:bookmarkEnd w:id="14"/>
      <w:bookmarkEnd w:id="15"/>
    </w:p>
    <w:p w14:paraId="1B8A395D" w14:textId="447F5A02" w:rsidR="00A2417C" w:rsidRDefault="00A2417C" w:rsidP="00D6389B">
      <w:pPr>
        <w:pStyle w:val="DHHSbody"/>
      </w:pPr>
      <w:r w:rsidRPr="000402B8">
        <w:t>Board members will be appointed by the Governor</w:t>
      </w:r>
      <w:r>
        <w:t>-</w:t>
      </w:r>
      <w:r w:rsidRPr="000402B8">
        <w:t>in</w:t>
      </w:r>
      <w:r>
        <w:t>-</w:t>
      </w:r>
      <w:r w:rsidRPr="000402B8">
        <w:t xml:space="preserve">Council </w:t>
      </w:r>
      <w:r>
        <w:t>upon</w:t>
      </w:r>
      <w:r w:rsidRPr="000402B8">
        <w:t xml:space="preserve"> the recommendation of the Minister for </w:t>
      </w:r>
      <w:r w:rsidR="000A01D2">
        <w:t xml:space="preserve">Mental for Mental Health, </w:t>
      </w:r>
      <w:r w:rsidR="000A01D2" w:rsidRPr="007E5A76">
        <w:t>The</w:t>
      </w:r>
      <w:r w:rsidRPr="007E5A76">
        <w:t xml:space="preserve"> Hon. </w:t>
      </w:r>
      <w:r w:rsidR="000A01D2" w:rsidRPr="007E5A76">
        <w:t xml:space="preserve">James </w:t>
      </w:r>
      <w:proofErr w:type="spellStart"/>
      <w:r w:rsidR="000A01D2" w:rsidRPr="007E5A76">
        <w:t>Merlino</w:t>
      </w:r>
      <w:proofErr w:type="spellEnd"/>
      <w:r w:rsidR="00490CD8">
        <w:t>.</w:t>
      </w:r>
    </w:p>
    <w:p w14:paraId="20C76839" w14:textId="7B26C351" w:rsidR="00A2417C" w:rsidRDefault="6A7A271C" w:rsidP="00D6389B">
      <w:pPr>
        <w:pStyle w:val="DHHSbody"/>
      </w:pPr>
      <w:r>
        <w:t>Membership will be for a term of up to three years, and board members will be eligible for reappointment</w:t>
      </w:r>
      <w:r w:rsidR="204B997A">
        <w:t xml:space="preserve"> for </w:t>
      </w:r>
      <w:r w:rsidR="6EF6C7D3">
        <w:t xml:space="preserve">up to </w:t>
      </w:r>
      <w:r w:rsidR="204B997A">
        <w:t>an additional two terms</w:t>
      </w:r>
      <w:r>
        <w:t>.</w:t>
      </w:r>
    </w:p>
    <w:p w14:paraId="191FEBB8" w14:textId="065EF477" w:rsidR="00C1584B" w:rsidRDefault="00C1584B" w:rsidP="00C1584B">
      <w:pPr>
        <w:pStyle w:val="Heading3"/>
      </w:pPr>
      <w:r>
        <w:t>Mandatory vaccination policy</w:t>
      </w:r>
    </w:p>
    <w:p w14:paraId="0FAA0E78" w14:textId="77777777" w:rsidR="0013545C" w:rsidRDefault="00C1584B" w:rsidP="00C1584B">
      <w:pPr>
        <w:pStyle w:val="Body"/>
      </w:pPr>
      <w:r w:rsidRPr="00931D27">
        <w:t xml:space="preserve">The department is committed to providing and maintaining a working environment which is safe and without risk to the health of its workers and clients. </w:t>
      </w:r>
    </w:p>
    <w:p w14:paraId="7D9E45FE" w14:textId="77777777" w:rsidR="00135EC9" w:rsidRDefault="0013545C" w:rsidP="00C1584B">
      <w:pPr>
        <w:pStyle w:val="Body"/>
      </w:pPr>
      <w:r>
        <w:t xml:space="preserve">As such, board members </w:t>
      </w:r>
      <w:r w:rsidR="00C1584B" w:rsidRPr="00931D27">
        <w:t xml:space="preserve">are required to be fully vaccinated against COVID-19 as a condition of their </w:t>
      </w:r>
      <w:r>
        <w:t>appointment</w:t>
      </w:r>
      <w:r w:rsidR="00C1584B" w:rsidRPr="00931D27">
        <w:t xml:space="preserve">. This requirement applies unless they have a medical condition which means they cannot be vaccinated against COVID-19. </w:t>
      </w:r>
    </w:p>
    <w:p w14:paraId="023F47B7" w14:textId="6ABDA2F2" w:rsidR="00C1584B" w:rsidRDefault="00135EC9" w:rsidP="00C1584B">
      <w:pPr>
        <w:pStyle w:val="Body"/>
      </w:pPr>
      <w:r>
        <w:t>T</w:t>
      </w:r>
      <w:r w:rsidR="00C1584B" w:rsidRPr="00931D27">
        <w:t xml:space="preserve">he department will ask any prospective </w:t>
      </w:r>
      <w:r>
        <w:t xml:space="preserve">Board member as part of the pre-appointment </w:t>
      </w:r>
      <w:r w:rsidR="00C525E3">
        <w:t xml:space="preserve">check </w:t>
      </w:r>
      <w:r>
        <w:t>process</w:t>
      </w:r>
      <w:r w:rsidR="00C1584B" w:rsidRPr="00931D27">
        <w:t xml:space="preserve"> to provide proof of their COVID-19 vaccination status prior to </w:t>
      </w:r>
      <w:r w:rsidR="00C525E3">
        <w:t xml:space="preserve">the appointment </w:t>
      </w:r>
      <w:r w:rsidR="00C1584B" w:rsidRPr="00931D27">
        <w:t>being made. If a prospective employee has a relevant medical condition which means they cannot be vaccinated against COVID-19, they should contact the department to discuss their individual circumstances.</w:t>
      </w:r>
    </w:p>
    <w:p w14:paraId="1CF623F8" w14:textId="77777777" w:rsidR="00A2417C" w:rsidRDefault="00A2417C" w:rsidP="00403335">
      <w:pPr>
        <w:pStyle w:val="Heading2"/>
      </w:pPr>
      <w:bookmarkStart w:id="16" w:name="_Toc2775568"/>
      <w:bookmarkStart w:id="17" w:name="_Toc89416317"/>
      <w:r>
        <w:t>Anticipated time commitment</w:t>
      </w:r>
      <w:bookmarkEnd w:id="16"/>
      <w:bookmarkEnd w:id="17"/>
    </w:p>
    <w:p w14:paraId="29CEA757" w14:textId="4C5B5CC8" w:rsidR="00A2417C" w:rsidRPr="004714C7" w:rsidRDefault="00A2417C" w:rsidP="00D6389B">
      <w:pPr>
        <w:pStyle w:val="DHHSbody"/>
      </w:pPr>
      <w:r w:rsidRPr="004714C7">
        <w:t xml:space="preserve">Board members are required to give an active commitment to </w:t>
      </w:r>
      <w:r w:rsidR="00DA7F98">
        <w:t xml:space="preserve">establishing the new Collaborative Centre </w:t>
      </w:r>
      <w:r w:rsidRPr="004714C7">
        <w:t xml:space="preserve">and be available to </w:t>
      </w:r>
      <w:r w:rsidR="00A26A34">
        <w:t xml:space="preserve">prepare for and </w:t>
      </w:r>
      <w:r w:rsidRPr="004714C7">
        <w:t>attend meetings</w:t>
      </w:r>
      <w:r w:rsidR="00A26A34">
        <w:t xml:space="preserve"> and</w:t>
      </w:r>
      <w:r w:rsidRPr="004714C7">
        <w:t xml:space="preserve"> respond to correspondence. </w:t>
      </w:r>
    </w:p>
    <w:p w14:paraId="51CAAD48" w14:textId="20C48296" w:rsidR="00A2417C" w:rsidRPr="004714C7" w:rsidRDefault="00A2417C" w:rsidP="00D6389B">
      <w:pPr>
        <w:pStyle w:val="DHHSbody"/>
      </w:pPr>
      <w:r>
        <w:t>The</w:t>
      </w:r>
      <w:r w:rsidRPr="004714C7">
        <w:t xml:space="preserve"> inaugural </w:t>
      </w:r>
      <w:r>
        <w:t>b</w:t>
      </w:r>
      <w:r w:rsidRPr="004714C7">
        <w:t xml:space="preserve">oard member </w:t>
      </w:r>
      <w:r>
        <w:t xml:space="preserve">role </w:t>
      </w:r>
      <w:r w:rsidRPr="004714C7">
        <w:t>will require a substantial commitment of time and effort during the first 12</w:t>
      </w:r>
      <w:r>
        <w:t>–</w:t>
      </w:r>
      <w:r w:rsidRPr="004714C7">
        <w:t>18 months of the appointment</w:t>
      </w:r>
      <w:r w:rsidR="00865276">
        <w:t xml:space="preserve">. The time </w:t>
      </w:r>
      <w:r w:rsidR="00F64405">
        <w:t xml:space="preserve">commitment of board members </w:t>
      </w:r>
      <w:r w:rsidR="00865276">
        <w:t xml:space="preserve">during this period </w:t>
      </w:r>
      <w:r w:rsidRPr="004714C7">
        <w:t xml:space="preserve">may be </w:t>
      </w:r>
      <w:r w:rsidR="00BF16EE">
        <w:t xml:space="preserve">3 </w:t>
      </w:r>
      <w:r w:rsidR="00735FD9">
        <w:t>or more</w:t>
      </w:r>
      <w:r w:rsidRPr="004714C7">
        <w:t xml:space="preserve"> full days per month. </w:t>
      </w:r>
      <w:r w:rsidR="00BF16EE">
        <w:t>T</w:t>
      </w:r>
      <w:r w:rsidR="00150EED">
        <w:t xml:space="preserve">he time commitment of the chairperson </w:t>
      </w:r>
      <w:r w:rsidR="00BF16EE">
        <w:t xml:space="preserve">during this period </w:t>
      </w:r>
      <w:r w:rsidR="00150EED" w:rsidRPr="004714C7">
        <w:t xml:space="preserve">may be </w:t>
      </w:r>
      <w:r w:rsidR="00D12376">
        <w:t>8</w:t>
      </w:r>
      <w:r w:rsidR="00BF16EE">
        <w:t>–</w:t>
      </w:r>
      <w:r w:rsidR="00D12376">
        <w:t>12 days per month</w:t>
      </w:r>
      <w:r w:rsidR="00150EED" w:rsidRPr="004714C7">
        <w:t>.</w:t>
      </w:r>
    </w:p>
    <w:p w14:paraId="676685C3" w14:textId="49AE6BF4" w:rsidR="00A2417C" w:rsidRDefault="00A2417C" w:rsidP="00D6389B">
      <w:pPr>
        <w:pStyle w:val="DHHSbody"/>
      </w:pPr>
      <w:r w:rsidRPr="004714C7">
        <w:t xml:space="preserve">After the conclusion of the establishment period, the time commitment of </w:t>
      </w:r>
      <w:r>
        <w:t>b</w:t>
      </w:r>
      <w:r w:rsidRPr="004714C7">
        <w:t xml:space="preserve">oard members is anticipated to be </w:t>
      </w:r>
      <w:r w:rsidR="00BF16EE">
        <w:t xml:space="preserve">1–2 </w:t>
      </w:r>
      <w:r w:rsidRPr="004714C7">
        <w:t>full days per month</w:t>
      </w:r>
      <w:r w:rsidR="00601027">
        <w:t xml:space="preserve"> for members and </w:t>
      </w:r>
      <w:r w:rsidR="00BF16EE">
        <w:t>3–4</w:t>
      </w:r>
      <w:r w:rsidR="00601027">
        <w:t xml:space="preserve"> full days per month for the chairperson</w:t>
      </w:r>
      <w:r w:rsidRPr="004714C7">
        <w:t>.</w:t>
      </w:r>
      <w:r>
        <w:t xml:space="preserve">  </w:t>
      </w:r>
    </w:p>
    <w:p w14:paraId="17A429D8" w14:textId="4DB21213" w:rsidR="0027653A" w:rsidRDefault="005747CA" w:rsidP="0027653A">
      <w:pPr>
        <w:pStyle w:val="DHHSbody"/>
      </w:pPr>
      <w:proofErr w:type="gramStart"/>
      <w:r>
        <w:t>With the exception of</w:t>
      </w:r>
      <w:proofErr w:type="gramEnd"/>
      <w:r>
        <w:t xml:space="preserve"> board and committee meetings, much of this work can be undertaken flexibly and remotely</w:t>
      </w:r>
      <w:r w:rsidR="0042543C">
        <w:t xml:space="preserve">. Meetings may be held in person or via videoconference </w:t>
      </w:r>
      <w:r w:rsidR="00966301">
        <w:t xml:space="preserve">at the discretion of the chairperson and considering preferences and requirements of the members. </w:t>
      </w:r>
    </w:p>
    <w:p w14:paraId="6326652D" w14:textId="77777777" w:rsidR="00A2417C" w:rsidRDefault="00A2417C" w:rsidP="00403335">
      <w:pPr>
        <w:pStyle w:val="Heading3"/>
      </w:pPr>
      <w:bookmarkStart w:id="18" w:name="_Toc2775569"/>
      <w:r>
        <w:t>Meeting attendance</w:t>
      </w:r>
      <w:bookmarkEnd w:id="18"/>
    </w:p>
    <w:p w14:paraId="191F4174" w14:textId="03FF1A13" w:rsidR="00F20CA4" w:rsidRDefault="00A2417C" w:rsidP="00D6389B">
      <w:pPr>
        <w:pStyle w:val="DHHSbody"/>
      </w:pPr>
      <w:r>
        <w:t xml:space="preserve">Board members are required to attend at least 75 per cent of board meetings. </w:t>
      </w:r>
      <w:r w:rsidR="00476299">
        <w:t>Board meetings will be held monthly</w:t>
      </w:r>
      <w:r w:rsidR="00BD7B37">
        <w:t>.</w:t>
      </w:r>
      <w:r w:rsidR="000F15AB">
        <w:t xml:space="preserve"> </w:t>
      </w:r>
    </w:p>
    <w:p w14:paraId="5F1EC9EB" w14:textId="77777777" w:rsidR="00F20CA4" w:rsidRDefault="00F20CA4" w:rsidP="00F20CA4">
      <w:pPr>
        <w:pStyle w:val="Heading2"/>
      </w:pPr>
      <w:bookmarkStart w:id="19" w:name="_Toc89416318"/>
      <w:r>
        <w:lastRenderedPageBreak/>
        <w:t>What skills do I need to apply?</w:t>
      </w:r>
      <w:bookmarkEnd w:id="19"/>
      <w:r>
        <w:t xml:space="preserve"> </w:t>
      </w:r>
    </w:p>
    <w:p w14:paraId="3B3520DA" w14:textId="154878EE" w:rsidR="00F20CA4" w:rsidRDefault="00F20CA4" w:rsidP="00F20CA4">
      <w:pPr>
        <w:pStyle w:val="DHHSbody"/>
      </w:pPr>
      <w:r>
        <w:t>When you apply, you will be asked to demonstrate between 1 and 3 skills that you bring from the list below.</w:t>
      </w:r>
      <w:r w:rsidRPr="004801B5">
        <w:t xml:space="preserve"> </w:t>
      </w:r>
      <w:r>
        <w:t>S</w:t>
      </w:r>
      <w:r w:rsidRPr="004801B5">
        <w:t>ome applicants may possess more than three of the skills described</w:t>
      </w:r>
      <w:r w:rsidR="00B027B2">
        <w:t xml:space="preserve"> – p</w:t>
      </w:r>
      <w:r w:rsidRPr="004801B5">
        <w:t xml:space="preserve">lease select the three that you think </w:t>
      </w:r>
      <w:r>
        <w:t xml:space="preserve">are </w:t>
      </w:r>
      <w:r w:rsidRPr="004801B5">
        <w:t>most relevant for this role.</w:t>
      </w:r>
    </w:p>
    <w:p w14:paraId="003A14EE" w14:textId="77777777" w:rsidR="00F20CA4" w:rsidRPr="00865211" w:rsidRDefault="00F20CA4" w:rsidP="00F20CA4">
      <w:pPr>
        <w:pStyle w:val="Heading3"/>
      </w:pPr>
      <w:r w:rsidRPr="00865211">
        <w:t xml:space="preserve">Tier 1 – Specialist skills necessary for a board </w:t>
      </w:r>
    </w:p>
    <w:p w14:paraId="4F4197BF" w14:textId="6B6107F7" w:rsidR="00F20CA4" w:rsidRDefault="00F20CA4" w:rsidP="00F20CA4">
      <w:pPr>
        <w:pStyle w:val="DHHSbullet1"/>
        <w:spacing w:before="120"/>
      </w:pPr>
      <w:r w:rsidRPr="00865211">
        <w:rPr>
          <w:b/>
          <w:bCs/>
        </w:rPr>
        <w:t xml:space="preserve">Lived experience </w:t>
      </w:r>
      <w:r>
        <w:rPr>
          <w:b/>
          <w:bCs/>
        </w:rPr>
        <w:t xml:space="preserve">leadership </w:t>
      </w:r>
      <w:r w:rsidRPr="00865211">
        <w:rPr>
          <w:b/>
          <w:bCs/>
        </w:rPr>
        <w:t>(consumer)</w:t>
      </w:r>
      <w:r>
        <w:rPr>
          <w:b/>
          <w:bCs/>
        </w:rPr>
        <w:t>:</w:t>
      </w:r>
      <w:r w:rsidRPr="00865211">
        <w:rPr>
          <w:b/>
          <w:bCs/>
        </w:rPr>
        <w:t xml:space="preserve"> </w:t>
      </w:r>
      <w:r w:rsidR="00996EE5" w:rsidRPr="00996EE5">
        <w:t xml:space="preserve">Experience working and leading from a lived experience perspective and applying that perspective to </w:t>
      </w:r>
      <w:r w:rsidR="00CE2D60">
        <w:t xml:space="preserve">the </w:t>
      </w:r>
      <w:r w:rsidR="00996EE5" w:rsidRPr="00996EE5">
        <w:t xml:space="preserve">context of the establishment and operations of </w:t>
      </w:r>
      <w:r w:rsidR="001542F6">
        <w:t>systemic reform</w:t>
      </w:r>
      <w:r w:rsidR="00F91368">
        <w:t>, a</w:t>
      </w:r>
      <w:r w:rsidRPr="00865211">
        <w:t xml:space="preserve">bility </w:t>
      </w:r>
      <w:r>
        <w:t xml:space="preserve">to </w:t>
      </w:r>
      <w:r w:rsidRPr="00865211">
        <w:t xml:space="preserve">consider </w:t>
      </w:r>
      <w:r>
        <w:t xml:space="preserve">and represent diverse </w:t>
      </w:r>
      <w:r w:rsidRPr="00865211">
        <w:t>lived experiences</w:t>
      </w:r>
      <w:r>
        <w:t>,</w:t>
      </w:r>
      <w:r w:rsidRPr="00865211">
        <w:t xml:space="preserve"> </w:t>
      </w:r>
      <w:r w:rsidR="00F91368">
        <w:t xml:space="preserve">and/or </w:t>
      </w:r>
      <w:r>
        <w:t>e</w:t>
      </w:r>
      <w:r w:rsidRPr="00865211">
        <w:t>xperience working (paid or unpaid) in lived experience settings, for example within advocacy, policy, peer work, consumer consulting, research or academia</w:t>
      </w:r>
      <w:r>
        <w:t>.</w:t>
      </w:r>
    </w:p>
    <w:p w14:paraId="22675774" w14:textId="19C4D3FC" w:rsidR="00F20CA4" w:rsidRPr="00DB2A34" w:rsidRDefault="00F20CA4" w:rsidP="00F20CA4">
      <w:pPr>
        <w:pStyle w:val="DHHSbullet1"/>
        <w:spacing w:before="120"/>
        <w:rPr>
          <w:b/>
          <w:bCs/>
        </w:rPr>
      </w:pPr>
      <w:r w:rsidRPr="00DB2A34">
        <w:rPr>
          <w:b/>
          <w:bCs/>
        </w:rPr>
        <w:t xml:space="preserve">Lived experience </w:t>
      </w:r>
      <w:r>
        <w:rPr>
          <w:b/>
          <w:bCs/>
        </w:rPr>
        <w:t xml:space="preserve">leadership </w:t>
      </w:r>
      <w:r w:rsidRPr="00DB2A34">
        <w:rPr>
          <w:b/>
          <w:bCs/>
        </w:rPr>
        <w:t>(carer)</w:t>
      </w:r>
      <w:r>
        <w:rPr>
          <w:b/>
          <w:bCs/>
        </w:rPr>
        <w:t>:</w:t>
      </w:r>
      <w:r w:rsidR="00767E88">
        <w:rPr>
          <w:b/>
          <w:bCs/>
        </w:rPr>
        <w:t xml:space="preserve"> </w:t>
      </w:r>
      <w:r w:rsidR="00BB3A98" w:rsidRPr="00996EE5">
        <w:t xml:space="preserve">Experience working and leading from a lived experience perspective and applying that perspective to </w:t>
      </w:r>
      <w:r w:rsidR="00CE2D60">
        <w:t xml:space="preserve">the </w:t>
      </w:r>
      <w:r w:rsidR="00BB3A98" w:rsidRPr="00996EE5">
        <w:t xml:space="preserve">context of the establishment and operations of the </w:t>
      </w:r>
      <w:r w:rsidR="00996EE5">
        <w:t>C</w:t>
      </w:r>
      <w:r w:rsidR="00BB3A98" w:rsidRPr="00996EE5">
        <w:t xml:space="preserve">ollaborative </w:t>
      </w:r>
      <w:r w:rsidR="00996EE5">
        <w:t>C</w:t>
      </w:r>
      <w:r w:rsidR="00BB3A98" w:rsidRPr="00996EE5">
        <w:t>entre</w:t>
      </w:r>
      <w:r w:rsidR="00EA00F0" w:rsidRPr="00996EE5">
        <w:t>.</w:t>
      </w:r>
      <w:r w:rsidR="00EA00F0">
        <w:rPr>
          <w:b/>
          <w:bCs/>
        </w:rPr>
        <w:t xml:space="preserve"> </w:t>
      </w:r>
      <w:r w:rsidR="00996EE5" w:rsidRPr="00996EE5">
        <w:t>A</w:t>
      </w:r>
      <w:r w:rsidRPr="00865211">
        <w:t xml:space="preserve">bility </w:t>
      </w:r>
      <w:r>
        <w:t xml:space="preserve">to </w:t>
      </w:r>
      <w:r w:rsidRPr="00865211">
        <w:t xml:space="preserve">consider </w:t>
      </w:r>
      <w:r>
        <w:t>and represent diverse</w:t>
      </w:r>
      <w:r w:rsidR="00A723DD">
        <w:t xml:space="preserve"> carer</w:t>
      </w:r>
      <w:r>
        <w:t xml:space="preserve"> </w:t>
      </w:r>
      <w:r w:rsidRPr="00865211">
        <w:t>lived experiences</w:t>
      </w:r>
      <w:r>
        <w:t>,</w:t>
      </w:r>
      <w:r w:rsidRPr="00865211">
        <w:t xml:space="preserve"> </w:t>
      </w:r>
      <w:r w:rsidR="00AF3359">
        <w:t xml:space="preserve">and/or </w:t>
      </w:r>
      <w:r>
        <w:t>e</w:t>
      </w:r>
      <w:r w:rsidRPr="00865211">
        <w:t>xperience working (paid or unpaid) in lived experience settings, for example within advocacy, policy, peer work, carer consulting, research or academia</w:t>
      </w:r>
      <w:r>
        <w:t>.</w:t>
      </w:r>
    </w:p>
    <w:p w14:paraId="53AF285C" w14:textId="6DDBE3B4" w:rsidR="00A723DD" w:rsidRPr="00DB2A34" w:rsidRDefault="00A723DD" w:rsidP="00A723DD">
      <w:pPr>
        <w:pStyle w:val="DHHSbullet1"/>
        <w:spacing w:before="120"/>
        <w:rPr>
          <w:b/>
          <w:bCs/>
        </w:rPr>
      </w:pPr>
      <w:r w:rsidRPr="00DB2A34">
        <w:rPr>
          <w:b/>
          <w:bCs/>
        </w:rPr>
        <w:t>Registered clinician</w:t>
      </w:r>
      <w:r>
        <w:rPr>
          <w:b/>
          <w:bCs/>
        </w:rPr>
        <w:t xml:space="preserve">: </w:t>
      </w:r>
      <w:r>
        <w:t>Qualifications in a relevant clinical field (</w:t>
      </w:r>
      <w:r w:rsidR="00D83D1A">
        <w:t xml:space="preserve">such as </w:t>
      </w:r>
      <w:r>
        <w:t xml:space="preserve">medicine, nursing, allied health). </w:t>
      </w:r>
      <w:r>
        <w:rPr>
          <w:b/>
          <w:bCs/>
        </w:rPr>
        <w:t xml:space="preserve"> </w:t>
      </w:r>
    </w:p>
    <w:p w14:paraId="7192AF91" w14:textId="3B01338A" w:rsidR="00F20CA4" w:rsidRPr="00E81862" w:rsidRDefault="00F20CA4" w:rsidP="00F20CA4">
      <w:pPr>
        <w:pStyle w:val="DHHSbullet1"/>
        <w:spacing w:before="120"/>
      </w:pPr>
      <w:r w:rsidRPr="00E81862">
        <w:rPr>
          <w:b/>
          <w:bCs/>
        </w:rPr>
        <w:t>Mental</w:t>
      </w:r>
      <w:r w:rsidRPr="00BA09BF">
        <w:rPr>
          <w:b/>
          <w:bCs/>
        </w:rPr>
        <w:t xml:space="preserve"> </w:t>
      </w:r>
      <w:r>
        <w:rPr>
          <w:b/>
          <w:bCs/>
        </w:rPr>
        <w:t>h</w:t>
      </w:r>
      <w:r w:rsidRPr="00BA09BF">
        <w:rPr>
          <w:b/>
          <w:bCs/>
        </w:rPr>
        <w:t>ealth sector knowledge</w:t>
      </w:r>
      <w:r>
        <w:rPr>
          <w:b/>
          <w:bCs/>
        </w:rPr>
        <w:t>:</w:t>
      </w:r>
      <w:r>
        <w:t xml:space="preserve"> </w:t>
      </w:r>
      <w:r w:rsidR="00A723DD">
        <w:t>E</w:t>
      </w:r>
      <w:r>
        <w:t>xpertise in clinical and/or community mental health services, including in senior management, direct practice or lived experience as a consumer or carer.</w:t>
      </w:r>
    </w:p>
    <w:p w14:paraId="226E1476" w14:textId="7CC3E906" w:rsidR="00F20CA4" w:rsidRPr="00DB2A34" w:rsidRDefault="00F20CA4" w:rsidP="00F20CA4">
      <w:pPr>
        <w:pStyle w:val="DHHSbullet1"/>
        <w:spacing w:before="120"/>
        <w:rPr>
          <w:b/>
          <w:bCs/>
        </w:rPr>
      </w:pPr>
      <w:r w:rsidRPr="00DB2A34">
        <w:rPr>
          <w:b/>
          <w:bCs/>
        </w:rPr>
        <w:t>Corporate governance</w:t>
      </w:r>
      <w:r>
        <w:rPr>
          <w:b/>
          <w:bCs/>
        </w:rPr>
        <w:t>:</w:t>
      </w:r>
      <w:r w:rsidRPr="00DB2A34">
        <w:t xml:space="preserve"> Experience and working knowledge of the </w:t>
      </w:r>
      <w:r w:rsidRPr="0054791F">
        <w:t>roles, duties and obligations of non-executive directors</w:t>
      </w:r>
      <w:r>
        <w:t>.</w:t>
      </w:r>
    </w:p>
    <w:p w14:paraId="7413BBD8" w14:textId="77777777" w:rsidR="00F20CA4" w:rsidRDefault="00F20CA4" w:rsidP="00F20CA4">
      <w:pPr>
        <w:pStyle w:val="DHHSbullet1"/>
        <w:spacing w:before="120"/>
      </w:pPr>
      <w:r w:rsidRPr="00DB2A34">
        <w:rPr>
          <w:b/>
          <w:bCs/>
        </w:rPr>
        <w:t xml:space="preserve">Innovation and system transformation: </w:t>
      </w:r>
      <w:r>
        <w:t>Ability to drive system reform within health or human service contexts.</w:t>
      </w:r>
    </w:p>
    <w:p w14:paraId="341A4A86" w14:textId="77777777" w:rsidR="00F20CA4" w:rsidRDefault="00F20CA4" w:rsidP="00F20CA4">
      <w:pPr>
        <w:pStyle w:val="DHHSbullet1"/>
        <w:spacing w:before="120"/>
      </w:pPr>
      <w:r w:rsidRPr="00DB2A34">
        <w:rPr>
          <w:b/>
          <w:bCs/>
        </w:rPr>
        <w:t>Financial management and accounting</w:t>
      </w:r>
      <w:r>
        <w:rPr>
          <w:b/>
          <w:bCs/>
        </w:rPr>
        <w:t>:</w:t>
      </w:r>
      <w:r>
        <w:t xml:space="preserve"> </w:t>
      </w:r>
      <w:r w:rsidRPr="00F82FCE">
        <w:t xml:space="preserve">Professional expertise adequate to meet the requirements of the </w:t>
      </w:r>
      <w:r w:rsidRPr="00D24E13">
        <w:rPr>
          <w:i/>
          <w:iCs/>
        </w:rPr>
        <w:t>Financial Management Act 1994</w:t>
      </w:r>
      <w:r w:rsidRPr="00F82FCE">
        <w:t xml:space="preserve"> and the accompanying Standing Directions of the Minister for Finance.</w:t>
      </w:r>
    </w:p>
    <w:p w14:paraId="6FA9D6A9" w14:textId="02CF8551" w:rsidR="00F20CA4" w:rsidRDefault="00F20CA4" w:rsidP="00F20CA4">
      <w:pPr>
        <w:pStyle w:val="DHHSbullet1"/>
        <w:spacing w:before="120"/>
      </w:pPr>
      <w:r w:rsidRPr="00DB2A34">
        <w:rPr>
          <w:b/>
          <w:bCs/>
        </w:rPr>
        <w:t>Audit and risk management</w:t>
      </w:r>
      <w:r w:rsidRPr="00570EFD">
        <w:rPr>
          <w:b/>
          <w:bCs/>
        </w:rPr>
        <w:t xml:space="preserve">: </w:t>
      </w:r>
      <w:r w:rsidRPr="00853FA0">
        <w:t>Expertise in examining financial reports</w:t>
      </w:r>
      <w:r>
        <w:t xml:space="preserve"> and </w:t>
      </w:r>
      <w:r w:rsidRPr="00853FA0">
        <w:t>responding to strategic, financial, operational and reputational risks.</w:t>
      </w:r>
    </w:p>
    <w:p w14:paraId="619D0562" w14:textId="29070006" w:rsidR="00F20CA4" w:rsidRPr="00427792" w:rsidRDefault="00F20CA4" w:rsidP="00F20CA4">
      <w:pPr>
        <w:pStyle w:val="DHHSbullet1"/>
        <w:spacing w:before="120"/>
      </w:pPr>
      <w:r w:rsidRPr="00DB2A34">
        <w:rPr>
          <w:b/>
          <w:bCs/>
        </w:rPr>
        <w:t>Law</w:t>
      </w:r>
      <w:r>
        <w:rPr>
          <w:b/>
          <w:bCs/>
        </w:rPr>
        <w:t>:</w:t>
      </w:r>
      <w:r w:rsidRPr="00DB2A34">
        <w:t xml:space="preserve"> Relevant legal qualification</w:t>
      </w:r>
      <w:r w:rsidR="00D24E13">
        <w:t xml:space="preserve"> and experience</w:t>
      </w:r>
      <w:r>
        <w:t>.</w:t>
      </w:r>
    </w:p>
    <w:p w14:paraId="5FE46155" w14:textId="77777777" w:rsidR="00F20CA4" w:rsidRDefault="00F20CA4" w:rsidP="00F20CA4">
      <w:pPr>
        <w:pStyle w:val="DHHSbullet1"/>
        <w:spacing w:before="120"/>
      </w:pPr>
      <w:r w:rsidRPr="00DB2A34">
        <w:rPr>
          <w:b/>
          <w:bCs/>
        </w:rPr>
        <w:t>Research (mental health or social sciences)</w:t>
      </w:r>
      <w:r>
        <w:rPr>
          <w:b/>
          <w:bCs/>
        </w:rPr>
        <w:t>:</w:t>
      </w:r>
      <w:r>
        <w:t xml:space="preserve"> </w:t>
      </w:r>
      <w:r w:rsidRPr="00DB2A34">
        <w:t xml:space="preserve">Contribution to </w:t>
      </w:r>
      <w:r>
        <w:t>mental</w:t>
      </w:r>
      <w:r w:rsidRPr="00DB2A34">
        <w:t xml:space="preserve"> health,</w:t>
      </w:r>
      <w:r>
        <w:t xml:space="preserve"> </w:t>
      </w:r>
      <w:r w:rsidRPr="00DB2A34">
        <w:t>health, medical and</w:t>
      </w:r>
      <w:r>
        <w:t>/or</w:t>
      </w:r>
      <w:r w:rsidRPr="00DB2A34">
        <w:t xml:space="preserve"> social </w:t>
      </w:r>
      <w:r>
        <w:t>sciences</w:t>
      </w:r>
      <w:r w:rsidRPr="00DB2A34">
        <w:t xml:space="preserve"> research, including </w:t>
      </w:r>
      <w:r>
        <w:t>a</w:t>
      </w:r>
      <w:r w:rsidRPr="00DB2A34">
        <w:t xml:space="preserve"> working knowledge of </w:t>
      </w:r>
      <w:r>
        <w:t xml:space="preserve">the </w:t>
      </w:r>
      <w:r w:rsidRPr="00DB2A34">
        <w:t>health and</w:t>
      </w:r>
      <w:r>
        <w:t>/or</w:t>
      </w:r>
      <w:r w:rsidRPr="00DB2A34">
        <w:t xml:space="preserve"> medical research sector</w:t>
      </w:r>
      <w:r>
        <w:t>.</w:t>
      </w:r>
    </w:p>
    <w:p w14:paraId="5776E6D3" w14:textId="77777777" w:rsidR="00F20CA4" w:rsidRPr="00D312D6" w:rsidRDefault="00F20CA4" w:rsidP="00F20CA4">
      <w:pPr>
        <w:pStyle w:val="DHHSbullet1"/>
        <w:spacing w:before="120"/>
      </w:pPr>
      <w:r w:rsidRPr="006619B1">
        <w:rPr>
          <w:b/>
          <w:bCs/>
        </w:rPr>
        <w:t>Clinical governance</w:t>
      </w:r>
      <w:r>
        <w:rPr>
          <w:b/>
          <w:bCs/>
        </w:rPr>
        <w:t xml:space="preserve">: </w:t>
      </w:r>
      <w:r w:rsidRPr="00D312D6">
        <w:t xml:space="preserve">Experience in the application of clinical </w:t>
      </w:r>
      <w:r w:rsidRPr="003507FE">
        <w:t>governance</w:t>
      </w:r>
      <w:r w:rsidRPr="00D312D6">
        <w:t xml:space="preserve"> systems and the provision of safe clinical care that upholds the </w:t>
      </w:r>
      <w:r>
        <w:t xml:space="preserve">human </w:t>
      </w:r>
      <w:r w:rsidRPr="00D312D6">
        <w:t>rights of patients/consumers and their families</w:t>
      </w:r>
      <w:r>
        <w:t>.</w:t>
      </w:r>
      <w:r w:rsidRPr="00D312D6">
        <w:t xml:space="preserve"> </w:t>
      </w:r>
    </w:p>
    <w:p w14:paraId="07820A8B" w14:textId="77777777" w:rsidR="00F20CA4" w:rsidRPr="00DB2A34" w:rsidRDefault="00F20CA4" w:rsidP="00F20CA4">
      <w:pPr>
        <w:pStyle w:val="Heading3"/>
      </w:pPr>
      <w:r w:rsidRPr="00DB2A34">
        <w:t xml:space="preserve">Tier 2 – Specialist skills important for a board </w:t>
      </w:r>
    </w:p>
    <w:p w14:paraId="22DB1A77" w14:textId="066BF4C6" w:rsidR="00F20CA4" w:rsidRPr="00A355A7" w:rsidRDefault="00F20CA4" w:rsidP="00F20CA4">
      <w:pPr>
        <w:pStyle w:val="DHHSbullet1"/>
        <w:spacing w:before="120"/>
      </w:pPr>
      <w:r w:rsidRPr="00D312D6">
        <w:rPr>
          <w:b/>
          <w:bCs/>
        </w:rPr>
        <w:t>Aboriginal health and wellbeing</w:t>
      </w:r>
      <w:r>
        <w:rPr>
          <w:b/>
          <w:bCs/>
        </w:rPr>
        <w:t xml:space="preserve">: </w:t>
      </w:r>
      <w:r w:rsidR="00950680" w:rsidRPr="00950680">
        <w:t xml:space="preserve">Understanding of the Aboriginal </w:t>
      </w:r>
      <w:proofErr w:type="gramStart"/>
      <w:r w:rsidR="00950680" w:rsidRPr="00950680">
        <w:t>community controlled</w:t>
      </w:r>
      <w:proofErr w:type="gramEnd"/>
      <w:r w:rsidR="00950680" w:rsidRPr="00950680">
        <w:t xml:space="preserve"> health sector and the concepts of Aboriginal social and emotional wellbeing. </w:t>
      </w:r>
      <w:r w:rsidR="006229EF">
        <w:t>E</w:t>
      </w:r>
      <w:r w:rsidR="00950680" w:rsidRPr="00950680">
        <w:t>xperience and/or knowledge in advancing Aboriginal and Torres Strait Islander peoples’ right to practice self-determination and improving services to ensure they are culturally safe and responsive for Aboriginal and Torres Strait Islander peoples.</w:t>
      </w:r>
    </w:p>
    <w:p w14:paraId="4A9301E6" w14:textId="77777777" w:rsidR="00F20CA4" w:rsidRPr="00D312D6" w:rsidRDefault="00F20CA4" w:rsidP="00F20CA4">
      <w:pPr>
        <w:pStyle w:val="DHHSbullet1"/>
        <w:spacing w:before="120"/>
        <w:rPr>
          <w:b/>
          <w:bCs/>
        </w:rPr>
      </w:pPr>
      <w:r w:rsidRPr="00D312D6">
        <w:rPr>
          <w:b/>
          <w:bCs/>
        </w:rPr>
        <w:t>Community services sector knowledge</w:t>
      </w:r>
      <w:r>
        <w:rPr>
          <w:b/>
          <w:bCs/>
        </w:rPr>
        <w:t xml:space="preserve">: </w:t>
      </w:r>
      <w:r w:rsidRPr="00403335">
        <w:t>Knowledge an</w:t>
      </w:r>
      <w:r>
        <w:t>d</w:t>
      </w:r>
      <w:r w:rsidRPr="00403335">
        <w:t xml:space="preserve"> understanding </w:t>
      </w:r>
      <w:r>
        <w:t xml:space="preserve">of community services including </w:t>
      </w:r>
      <w:r w:rsidRPr="00403335">
        <w:t>alcohol and other drug, housing and homeless</w:t>
      </w:r>
      <w:r>
        <w:t xml:space="preserve">ness, </w:t>
      </w:r>
      <w:r w:rsidRPr="00403335">
        <w:t xml:space="preserve">community legal </w:t>
      </w:r>
      <w:r>
        <w:t xml:space="preserve">and other sectors. </w:t>
      </w:r>
    </w:p>
    <w:p w14:paraId="04BCB704" w14:textId="77777777" w:rsidR="00F20CA4" w:rsidRPr="00D312D6" w:rsidRDefault="00F20CA4" w:rsidP="00F20CA4">
      <w:pPr>
        <w:pStyle w:val="DHHSbullet1"/>
        <w:spacing w:before="120"/>
        <w:rPr>
          <w:b/>
          <w:bCs/>
        </w:rPr>
      </w:pPr>
      <w:r w:rsidRPr="00D312D6">
        <w:rPr>
          <w:b/>
          <w:bCs/>
        </w:rPr>
        <w:lastRenderedPageBreak/>
        <w:t>Workforce development, learning and teaching</w:t>
      </w:r>
      <w:r>
        <w:rPr>
          <w:b/>
          <w:bCs/>
        </w:rPr>
        <w:t xml:space="preserve">: </w:t>
      </w:r>
      <w:r>
        <w:t xml:space="preserve">Understanding of workforce capability building, learning and development, particularly within mental health contexts. </w:t>
      </w:r>
    </w:p>
    <w:p w14:paraId="56C5BB7D" w14:textId="77777777" w:rsidR="00F20CA4" w:rsidRPr="00D312D6" w:rsidRDefault="00F20CA4" w:rsidP="00F20CA4">
      <w:pPr>
        <w:pStyle w:val="DHHSbullet1"/>
        <w:spacing w:before="120"/>
        <w:rPr>
          <w:b/>
          <w:bCs/>
        </w:rPr>
      </w:pPr>
      <w:r w:rsidRPr="00D312D6">
        <w:rPr>
          <w:b/>
          <w:bCs/>
        </w:rPr>
        <w:t>Asset management</w:t>
      </w:r>
      <w:r>
        <w:rPr>
          <w:b/>
          <w:bCs/>
        </w:rPr>
        <w:t xml:space="preserve">: </w:t>
      </w:r>
      <w:r>
        <w:t>Experience overseeing the planning, management and renewal of major assets.</w:t>
      </w:r>
    </w:p>
    <w:p w14:paraId="7AB69C99" w14:textId="77777777" w:rsidR="00F20CA4" w:rsidRPr="00D312D6" w:rsidRDefault="00F20CA4" w:rsidP="00F20CA4">
      <w:pPr>
        <w:pStyle w:val="DHHSbullet1"/>
        <w:spacing w:before="120"/>
        <w:rPr>
          <w:b/>
          <w:bCs/>
        </w:rPr>
      </w:pPr>
      <w:r w:rsidRPr="00D312D6">
        <w:rPr>
          <w:b/>
          <w:bCs/>
        </w:rPr>
        <w:t>Communications and stakeholder engagement</w:t>
      </w:r>
      <w:r>
        <w:rPr>
          <w:b/>
          <w:bCs/>
        </w:rPr>
        <w:t xml:space="preserve">: </w:t>
      </w:r>
      <w:r>
        <w:t xml:space="preserve">Understanding of effective stakeholder engagement and communications, including accessible and transparent communications. </w:t>
      </w:r>
    </w:p>
    <w:p w14:paraId="4AA292E4" w14:textId="77777777" w:rsidR="00F20CA4" w:rsidRPr="00D312D6" w:rsidRDefault="00F20CA4" w:rsidP="00F20CA4">
      <w:pPr>
        <w:pStyle w:val="DHHSbullet1"/>
        <w:spacing w:before="120"/>
        <w:rPr>
          <w:b/>
          <w:bCs/>
        </w:rPr>
      </w:pPr>
      <w:r w:rsidRPr="00D312D6">
        <w:rPr>
          <w:b/>
          <w:bCs/>
        </w:rPr>
        <w:t>Human resources management</w:t>
      </w:r>
      <w:r>
        <w:rPr>
          <w:b/>
          <w:bCs/>
        </w:rPr>
        <w:t xml:space="preserve">: </w:t>
      </w:r>
      <w:r>
        <w:t xml:space="preserve">Knowledge of workforce management, leadership development and positive workplace culture. </w:t>
      </w:r>
    </w:p>
    <w:p w14:paraId="59EA11AA" w14:textId="77777777" w:rsidR="00F20CA4" w:rsidRPr="00403335" w:rsidRDefault="00F20CA4" w:rsidP="00F20CA4">
      <w:pPr>
        <w:pStyle w:val="DHHSbullet1"/>
        <w:spacing w:before="120"/>
      </w:pPr>
      <w:r w:rsidRPr="00D312D6">
        <w:rPr>
          <w:b/>
          <w:bCs/>
        </w:rPr>
        <w:t>ICT strategy and governance</w:t>
      </w:r>
      <w:r>
        <w:rPr>
          <w:b/>
          <w:bCs/>
        </w:rPr>
        <w:t xml:space="preserve">: </w:t>
      </w:r>
      <w:r w:rsidRPr="00403335">
        <w:t xml:space="preserve">Expertise in managing information and communications technology, data management and/or data security. </w:t>
      </w:r>
    </w:p>
    <w:p w14:paraId="6392EB03" w14:textId="05268619" w:rsidR="00062EF2" w:rsidRPr="00C74BAC" w:rsidRDefault="00F20CA4" w:rsidP="00062EF2">
      <w:pPr>
        <w:pStyle w:val="DHHSbullet1"/>
        <w:spacing w:before="120"/>
      </w:pPr>
      <w:r w:rsidRPr="00A0449B">
        <w:rPr>
          <w:b/>
        </w:rPr>
        <w:t>Diverse perspectives</w:t>
      </w:r>
      <w:r>
        <w:rPr>
          <w:b/>
        </w:rPr>
        <w:t>:</w:t>
      </w:r>
      <w:r w:rsidRPr="00A0449B">
        <w:rPr>
          <w:b/>
        </w:rPr>
        <w:t xml:space="preserve"> </w:t>
      </w:r>
      <w:r>
        <w:t>A</w:t>
      </w:r>
      <w:r w:rsidRPr="00403335">
        <w:t>bility to draw on and/or engage with insights from diverse perspectives in terms of gender, cultural background, sexuality, ability, and age</w:t>
      </w:r>
      <w:r>
        <w:t>.</w:t>
      </w:r>
      <w:r w:rsidR="00BD7B37">
        <w:t xml:space="preserve"> </w:t>
      </w:r>
    </w:p>
    <w:p w14:paraId="68E28C4D" w14:textId="77777777" w:rsidR="00A2417C" w:rsidRDefault="00A2417C" w:rsidP="00403335">
      <w:pPr>
        <w:pStyle w:val="Heading2"/>
      </w:pPr>
      <w:bookmarkStart w:id="20" w:name="_Toc2775570"/>
      <w:bookmarkStart w:id="21" w:name="_Toc89416319"/>
      <w:r>
        <w:t>Conflicts of interest</w:t>
      </w:r>
      <w:bookmarkEnd w:id="20"/>
      <w:bookmarkEnd w:id="21"/>
    </w:p>
    <w:p w14:paraId="562D620E" w14:textId="28CAB5E3" w:rsidR="00A2417C" w:rsidRDefault="00A2417C" w:rsidP="00D6389B">
      <w:pPr>
        <w:pStyle w:val="DHHSbody"/>
      </w:pPr>
      <w:r w:rsidRPr="000402B8">
        <w:t xml:space="preserve">Board members </w:t>
      </w:r>
      <w:r w:rsidR="0048563A">
        <w:t>will be</w:t>
      </w:r>
      <w:r w:rsidRPr="000402B8">
        <w:t xml:space="preserve"> required to disclose any </w:t>
      </w:r>
      <w:r w:rsidR="00AB7462">
        <w:t>financial</w:t>
      </w:r>
      <w:r w:rsidR="00AB7462" w:rsidRPr="000402B8">
        <w:t xml:space="preserve"> </w:t>
      </w:r>
      <w:r w:rsidRPr="000402B8">
        <w:t xml:space="preserve">interests or other interests that could conflict with the proper performance of their duties or potentially present a significant risk to the operation of the board. </w:t>
      </w:r>
    </w:p>
    <w:p w14:paraId="6F5B3F38" w14:textId="77777777" w:rsidR="00A2417C" w:rsidRDefault="00A2417C" w:rsidP="00D6389B">
      <w:pPr>
        <w:pStyle w:val="DHHSbody"/>
      </w:pPr>
      <w:r>
        <w:t>All applicants are required to</w:t>
      </w:r>
      <w:r w:rsidRPr="000402B8">
        <w:t xml:space="preserve"> complete a ‘Declaration of private interests’ form prior to</w:t>
      </w:r>
      <w:r>
        <w:t xml:space="preserve"> their</w:t>
      </w:r>
      <w:r w:rsidRPr="000402B8">
        <w:t xml:space="preserve"> initial appointment, annually during the term of appointment, and whenever there is a material change in their interests.</w:t>
      </w:r>
    </w:p>
    <w:p w14:paraId="1A952754" w14:textId="37A153C2" w:rsidR="00A2417C" w:rsidRDefault="00A2417C" w:rsidP="00D6389B">
      <w:pPr>
        <w:pStyle w:val="DHHSbody"/>
      </w:pPr>
      <w:r>
        <w:t xml:space="preserve">You will be asked to complete this declaration </w:t>
      </w:r>
      <w:r w:rsidR="00950B41">
        <w:t>if you are considered for recommendation to appointment</w:t>
      </w:r>
      <w:r w:rsidR="00960A49">
        <w:t>.</w:t>
      </w:r>
    </w:p>
    <w:p w14:paraId="67128F37" w14:textId="369866A6" w:rsidR="00A2417C" w:rsidRDefault="00A2417C" w:rsidP="00D6389B">
      <w:pPr>
        <w:pStyle w:val="DHHSbody"/>
      </w:pPr>
      <w:r>
        <w:t xml:space="preserve">The declaration form asks you to tell </w:t>
      </w:r>
      <w:r w:rsidR="0048563A">
        <w:t xml:space="preserve">the Department </w:t>
      </w:r>
      <w:r w:rsidR="0057515A">
        <w:t xml:space="preserve">of Health (the Department) </w:t>
      </w:r>
      <w:r>
        <w:t xml:space="preserve">about any financial or other private interests that could conflict with the proper performance of your duties. </w:t>
      </w:r>
    </w:p>
    <w:p w14:paraId="4E0D18AE" w14:textId="77777777" w:rsidR="00A2417C" w:rsidRPr="00391485" w:rsidRDefault="00A2417C" w:rsidP="00D6389B">
      <w:pPr>
        <w:pStyle w:val="DHHSbody"/>
      </w:pPr>
      <w:r>
        <w:t>You should clearly identify any conflicts of interest that may arise if you are appointed to the board and specify how any conflict will be managed.</w:t>
      </w:r>
    </w:p>
    <w:p w14:paraId="6778B409" w14:textId="77777777" w:rsidR="00A2417C" w:rsidRDefault="00A2417C" w:rsidP="00403335">
      <w:pPr>
        <w:pStyle w:val="Heading2"/>
      </w:pPr>
      <w:bookmarkStart w:id="22" w:name="_Toc2775571"/>
      <w:bookmarkStart w:id="23" w:name="_Toc89416320"/>
      <w:r>
        <w:t>Legal obligations</w:t>
      </w:r>
      <w:bookmarkEnd w:id="22"/>
      <w:bookmarkEnd w:id="23"/>
    </w:p>
    <w:p w14:paraId="1C9F9B88" w14:textId="06AB033E" w:rsidR="00A2417C" w:rsidRDefault="00A2417C" w:rsidP="00D6389B">
      <w:pPr>
        <w:pStyle w:val="DHHSbody"/>
      </w:pPr>
      <w:r w:rsidRPr="000402B8">
        <w:t xml:space="preserve">Board members have legal obligations and duties under common law and under the constituting legislation, being the </w:t>
      </w:r>
      <w:r w:rsidR="00130920" w:rsidRPr="00403335">
        <w:rPr>
          <w:b/>
        </w:rPr>
        <w:t>Victorian Collaborative Centre for Mental Health and Wellbeing Act 2021</w:t>
      </w:r>
      <w:r w:rsidRPr="00403335">
        <w:t>, the</w:t>
      </w:r>
      <w:r w:rsidRPr="00403335">
        <w:rPr>
          <w:b/>
        </w:rPr>
        <w:t xml:space="preserve"> Public Administration Act 2004</w:t>
      </w:r>
      <w:r w:rsidRPr="00403335">
        <w:t xml:space="preserve"> and any other relevant</w:t>
      </w:r>
      <w:r w:rsidRPr="000402B8">
        <w:t xml:space="preserve"> state and federal legislation. </w:t>
      </w:r>
    </w:p>
    <w:p w14:paraId="321E7737" w14:textId="1CFF4191" w:rsidR="00A2417C" w:rsidRPr="000402B8" w:rsidRDefault="00A2417C" w:rsidP="00D6389B">
      <w:pPr>
        <w:pStyle w:val="DHHSbody"/>
      </w:pPr>
      <w:r w:rsidRPr="000402B8">
        <w:t xml:space="preserve">Board members are also bound by the </w:t>
      </w:r>
      <w:r w:rsidRPr="00242D20">
        <w:rPr>
          <w:b/>
        </w:rPr>
        <w:t xml:space="preserve">Code of </w:t>
      </w:r>
      <w:r w:rsidR="00AD7D79">
        <w:rPr>
          <w:b/>
        </w:rPr>
        <w:t>C</w:t>
      </w:r>
      <w:r w:rsidRPr="007B65ED">
        <w:rPr>
          <w:b/>
        </w:rPr>
        <w:t xml:space="preserve">onduct for </w:t>
      </w:r>
      <w:r w:rsidR="00AD7D79">
        <w:rPr>
          <w:b/>
        </w:rPr>
        <w:t>D</w:t>
      </w:r>
      <w:r w:rsidRPr="007B65ED">
        <w:rPr>
          <w:b/>
        </w:rPr>
        <w:t xml:space="preserve">irectors of </w:t>
      </w:r>
      <w:r w:rsidRPr="00242D20">
        <w:rPr>
          <w:b/>
        </w:rPr>
        <w:t xml:space="preserve">Victorian </w:t>
      </w:r>
      <w:r w:rsidR="00AD7D79">
        <w:rPr>
          <w:b/>
        </w:rPr>
        <w:t>P</w:t>
      </w:r>
      <w:r w:rsidRPr="007B65ED">
        <w:rPr>
          <w:b/>
        </w:rPr>
        <w:t xml:space="preserve">ublic </w:t>
      </w:r>
      <w:r w:rsidR="00AD7D79">
        <w:rPr>
          <w:b/>
        </w:rPr>
        <w:t>E</w:t>
      </w:r>
      <w:r w:rsidRPr="007B65ED">
        <w:rPr>
          <w:b/>
        </w:rPr>
        <w:t>ntities</w:t>
      </w:r>
      <w:r w:rsidRPr="000402B8">
        <w:t xml:space="preserve"> </w:t>
      </w:r>
      <w:r w:rsidR="00AD7D79">
        <w:t xml:space="preserve">available </w:t>
      </w:r>
      <w:hyperlink r:id="rId18" w:history="1">
        <w:r w:rsidR="00AD7D79" w:rsidRPr="00AD7D79">
          <w:rPr>
            <w:rStyle w:val="Hyperlink"/>
          </w:rPr>
          <w:t>here</w:t>
        </w:r>
      </w:hyperlink>
      <w:r w:rsidR="00AD7D79">
        <w:t>: &lt;</w:t>
      </w:r>
      <w:r w:rsidR="00AD7D79" w:rsidRPr="00AD7D79">
        <w:t>https://vpsc.vic.gov.au/resources/code-of-conduct-for-directors</w:t>
      </w:r>
      <w:r w:rsidR="00AD7D79">
        <w:t>&gt;</w:t>
      </w:r>
      <w:r w:rsidRPr="000402B8">
        <w:t>.</w:t>
      </w:r>
    </w:p>
    <w:p w14:paraId="55D04568" w14:textId="77777777" w:rsidR="00A2417C" w:rsidRDefault="00A2417C" w:rsidP="00403335">
      <w:pPr>
        <w:pStyle w:val="Heading2"/>
      </w:pPr>
      <w:bookmarkStart w:id="24" w:name="_Toc2775572"/>
      <w:bookmarkStart w:id="25" w:name="_Toc89416321"/>
      <w:r>
        <w:t>Remuneration</w:t>
      </w:r>
      <w:bookmarkEnd w:id="24"/>
      <w:bookmarkEnd w:id="25"/>
    </w:p>
    <w:p w14:paraId="32038B1D" w14:textId="0DDE047D" w:rsidR="00A2417C" w:rsidRPr="00403335" w:rsidRDefault="00F155E2" w:rsidP="00D6389B">
      <w:pPr>
        <w:pStyle w:val="DHHSbody"/>
      </w:pPr>
      <w:r>
        <w:t>A</w:t>
      </w:r>
      <w:r w:rsidR="00A2417C">
        <w:t xml:space="preserve"> member of the board is entitled to receive the remuneration and allowances that are fixed from time to time by</w:t>
      </w:r>
      <w:r>
        <w:t xml:space="preserve"> the </w:t>
      </w:r>
      <w:r w:rsidRPr="00403335">
        <w:t>Department of Premier and Cabinet and</w:t>
      </w:r>
      <w:r w:rsidR="00A2417C" w:rsidRPr="00403335">
        <w:t xml:space="preserve"> the Governor-in-Council. </w:t>
      </w:r>
    </w:p>
    <w:p w14:paraId="00DD1AB7" w14:textId="77777777" w:rsidR="00720FDC" w:rsidRPr="00403335" w:rsidRDefault="002169A3" w:rsidP="00D6389B">
      <w:pPr>
        <w:pStyle w:val="DHHSbody"/>
      </w:pPr>
      <w:r w:rsidRPr="00403335">
        <w:t xml:space="preserve">Remuneration will be approved by the Governor-In-Council once appointments are made. </w:t>
      </w:r>
    </w:p>
    <w:p w14:paraId="6175BA93" w14:textId="4D1F2226" w:rsidR="004A5311" w:rsidRPr="00403335" w:rsidRDefault="00720FDC" w:rsidP="00D6389B">
      <w:pPr>
        <w:pStyle w:val="DHHSbody"/>
      </w:pPr>
      <w:r w:rsidRPr="00403335">
        <w:t xml:space="preserve">Provisional remuneration rates (pending final approval) </w:t>
      </w:r>
      <w:r w:rsidR="004A12A0" w:rsidRPr="00403335">
        <w:t xml:space="preserve">put the Collaborative Centre </w:t>
      </w:r>
      <w:r w:rsidR="00A2417C" w:rsidRPr="00403335">
        <w:t xml:space="preserve">within </w:t>
      </w:r>
      <w:r w:rsidR="005D5901" w:rsidRPr="00403335">
        <w:t>Group A, Band 4</w:t>
      </w:r>
      <w:r w:rsidR="005D5901" w:rsidRPr="00403335" w:rsidDel="005D5901">
        <w:t xml:space="preserve"> </w:t>
      </w:r>
      <w:r w:rsidRPr="00403335">
        <w:t xml:space="preserve">Victorian Public Sector Commission’s </w:t>
      </w:r>
      <w:r w:rsidR="00A2417C" w:rsidRPr="00403335">
        <w:rPr>
          <w:b/>
        </w:rPr>
        <w:t xml:space="preserve">Appointment and remuneration guidelines for Victorian government boards statutory bodies and advisory committees </w:t>
      </w:r>
      <w:r w:rsidR="00A2417C" w:rsidRPr="00403335">
        <w:t xml:space="preserve">and, in accordance with these guidelines, </w:t>
      </w:r>
      <w:r w:rsidR="006126AB" w:rsidRPr="00403335">
        <w:t xml:space="preserve">provisional </w:t>
      </w:r>
      <w:r w:rsidR="00272201">
        <w:t xml:space="preserve">annual </w:t>
      </w:r>
      <w:r w:rsidR="00A2417C" w:rsidRPr="00403335">
        <w:t xml:space="preserve">remuneration </w:t>
      </w:r>
      <w:r w:rsidR="004A5311" w:rsidRPr="00403335">
        <w:t xml:space="preserve">is </w:t>
      </w:r>
      <w:r w:rsidR="00ED0BC1" w:rsidRPr="00403335">
        <w:t xml:space="preserve">likely to be </w:t>
      </w:r>
      <w:r w:rsidR="008F476A">
        <w:t>in the following range</w:t>
      </w:r>
      <w:r w:rsidR="004A5311" w:rsidRPr="00403335">
        <w:t xml:space="preserve">: </w:t>
      </w:r>
    </w:p>
    <w:p w14:paraId="733DC538" w14:textId="54F6699D" w:rsidR="004A5311" w:rsidRPr="00403335" w:rsidRDefault="009A7481" w:rsidP="00D6389B">
      <w:pPr>
        <w:pStyle w:val="DHHSbody"/>
        <w:numPr>
          <w:ilvl w:val="0"/>
          <w:numId w:val="40"/>
        </w:numPr>
      </w:pPr>
      <w:r w:rsidRPr="00403335">
        <w:t>$11,353 to $21,323 for board members</w:t>
      </w:r>
    </w:p>
    <w:p w14:paraId="569FA8AA" w14:textId="1DF7D211" w:rsidR="009A7481" w:rsidRPr="00403335" w:rsidRDefault="006126AB" w:rsidP="00D6389B">
      <w:pPr>
        <w:pStyle w:val="DHHSbody"/>
        <w:numPr>
          <w:ilvl w:val="0"/>
          <w:numId w:val="40"/>
        </w:numPr>
      </w:pPr>
      <w:r w:rsidRPr="00403335">
        <w:t>$18,922 to $53,254</w:t>
      </w:r>
      <w:r w:rsidR="00380DCD" w:rsidRPr="00403335">
        <w:t xml:space="preserve"> for the chairperson.</w:t>
      </w:r>
    </w:p>
    <w:p w14:paraId="4CFC9354" w14:textId="10898824" w:rsidR="00A2417C" w:rsidRPr="00403335" w:rsidRDefault="00ED0BC1" w:rsidP="00D6389B">
      <w:pPr>
        <w:pStyle w:val="DHHSbody"/>
      </w:pPr>
      <w:r w:rsidRPr="00403335">
        <w:lastRenderedPageBreak/>
        <w:t xml:space="preserve">This will be </w:t>
      </w:r>
      <w:r w:rsidR="00A2417C" w:rsidRPr="00403335">
        <w:t>fixed by the Governor-in-Council, on a sessional basis for attendance at board meetings and for other associated duties.</w:t>
      </w:r>
    </w:p>
    <w:p w14:paraId="1AC208C5" w14:textId="77908FEE" w:rsidR="00A0449B" w:rsidRPr="00C4283F" w:rsidRDefault="00A2417C" w:rsidP="00C4283F">
      <w:pPr>
        <w:pStyle w:val="DHHSbody"/>
      </w:pPr>
      <w:r w:rsidRPr="00403335">
        <w:t>Superannuation obligations</w:t>
      </w:r>
      <w:r w:rsidRPr="00436CCC">
        <w:t xml:space="preserve"> will be paid </w:t>
      </w:r>
      <w:r>
        <w:t xml:space="preserve">to members appointed to the board </w:t>
      </w:r>
      <w:r w:rsidRPr="00436CCC">
        <w:t xml:space="preserve">in accordance with the </w:t>
      </w:r>
      <w:r w:rsidRPr="00242D20">
        <w:t xml:space="preserve">Commonwealth’s </w:t>
      </w:r>
      <w:r w:rsidRPr="00242D20">
        <w:rPr>
          <w:b/>
        </w:rPr>
        <w:t>Superannuation Guarantee (Administration) Act 1992</w:t>
      </w:r>
      <w:r w:rsidRPr="00436CCC">
        <w:t>.</w:t>
      </w:r>
    </w:p>
    <w:p w14:paraId="5183D318" w14:textId="77777777" w:rsidR="00A2417C" w:rsidRDefault="00A2417C" w:rsidP="00403335">
      <w:pPr>
        <w:pStyle w:val="Heading2"/>
      </w:pPr>
      <w:bookmarkStart w:id="26" w:name="_Toc2775573"/>
      <w:bookmarkStart w:id="27" w:name="_Toc89416322"/>
      <w:r>
        <w:t>Public sector employees</w:t>
      </w:r>
      <w:bookmarkEnd w:id="26"/>
      <w:bookmarkEnd w:id="27"/>
    </w:p>
    <w:p w14:paraId="4946112A" w14:textId="77777777" w:rsidR="00A2417C" w:rsidRPr="005D7DEC" w:rsidRDefault="00A2417C" w:rsidP="00D6389B">
      <w:pPr>
        <w:pStyle w:val="DHHSbody"/>
      </w:pPr>
      <w:r w:rsidRPr="005D7DEC">
        <w:t>Public sector employees include people employed in the service of the State of Victoria by:</w:t>
      </w:r>
    </w:p>
    <w:p w14:paraId="200D631C" w14:textId="77777777" w:rsidR="00A2417C" w:rsidRPr="004E14BA" w:rsidRDefault="00A2417C" w:rsidP="00D6389B">
      <w:pPr>
        <w:pStyle w:val="DHHSbullet1"/>
      </w:pPr>
      <w:r w:rsidRPr="004E14BA">
        <w:t>a government department</w:t>
      </w:r>
    </w:p>
    <w:p w14:paraId="3C9FDD66" w14:textId="77777777" w:rsidR="00A2417C" w:rsidRPr="004E14BA" w:rsidRDefault="00A2417C" w:rsidP="00D6389B">
      <w:pPr>
        <w:pStyle w:val="DHHSbullet1"/>
      </w:pPr>
      <w:r w:rsidRPr="004E14BA">
        <w:t>a statutory body, instrumentality</w:t>
      </w:r>
    </w:p>
    <w:p w14:paraId="5BFD5CAF" w14:textId="77777777" w:rsidR="00A2417C" w:rsidRPr="004E14BA" w:rsidRDefault="00A2417C" w:rsidP="00D6389B">
      <w:pPr>
        <w:pStyle w:val="DHHSbullet1"/>
      </w:pPr>
      <w:r w:rsidRPr="004E14BA">
        <w:t>public bodies such as public hospitals</w:t>
      </w:r>
    </w:p>
    <w:p w14:paraId="21D97C1E" w14:textId="77777777" w:rsidR="00A2417C" w:rsidRPr="004E14BA" w:rsidRDefault="00A2417C" w:rsidP="00D6389B">
      <w:pPr>
        <w:pStyle w:val="DHHSbullet1lastline"/>
      </w:pPr>
      <w:r w:rsidRPr="004E14BA">
        <w:t>local government.</w:t>
      </w:r>
    </w:p>
    <w:p w14:paraId="2F7B5CDF" w14:textId="4169CDEC" w:rsidR="00A2417C" w:rsidRDefault="00A2417C" w:rsidP="00D6389B">
      <w:pPr>
        <w:pStyle w:val="DHHSbody"/>
      </w:pPr>
      <w:r w:rsidRPr="004E14BA">
        <w:t xml:space="preserve">Employees of universities and schools are </w:t>
      </w:r>
      <w:r w:rsidR="004C24BE">
        <w:t>not</w:t>
      </w:r>
      <w:r w:rsidRPr="004E14BA">
        <w:t xml:space="preserve"> considered public sector employees for the purposes of remuneration.</w:t>
      </w:r>
    </w:p>
    <w:p w14:paraId="2AA6A5EA" w14:textId="5BF8EBF5" w:rsidR="00A2417C" w:rsidRPr="002439A3" w:rsidRDefault="00A2417C" w:rsidP="00D6389B">
      <w:pPr>
        <w:pStyle w:val="DHHSbody"/>
      </w:pPr>
      <w:r>
        <w:t>For further information on public sector employees, r</w:t>
      </w:r>
      <w:r w:rsidRPr="002439A3">
        <w:t xml:space="preserve">efer to the </w:t>
      </w:r>
      <w:hyperlink r:id="rId19" w:history="1">
        <w:r w:rsidRPr="007E5A76">
          <w:rPr>
            <w:b/>
          </w:rPr>
          <w:t>Public Administration Act</w:t>
        </w:r>
      </w:hyperlink>
      <w:r w:rsidR="008E3CD1">
        <w:t xml:space="preserve"> </w:t>
      </w:r>
      <w:r w:rsidR="008E3CD1" w:rsidRPr="007E5A76">
        <w:rPr>
          <w:b/>
        </w:rPr>
        <w:t>2004</w:t>
      </w:r>
      <w:r w:rsidRPr="007B65ED">
        <w:t>.</w:t>
      </w:r>
      <w:r>
        <w:t xml:space="preserve"> </w:t>
      </w:r>
    </w:p>
    <w:p w14:paraId="5637BFBF" w14:textId="77777777" w:rsidR="00A2417C" w:rsidRPr="005D7DEC" w:rsidRDefault="00A2417C" w:rsidP="00D6389B">
      <w:pPr>
        <w:pStyle w:val="DHHSbody"/>
      </w:pPr>
      <w:r w:rsidRPr="005D7DEC">
        <w:t>Public sector employees, whether full time or part time, are only eligible for remuner</w:t>
      </w:r>
      <w:r>
        <w:t>ation in certain circumstances, as outlined in the a</w:t>
      </w:r>
      <w:r w:rsidRPr="00242D20">
        <w:t>ppointment and remuneration</w:t>
      </w:r>
      <w:r w:rsidRPr="00C72F1C">
        <w:rPr>
          <w:b/>
        </w:rPr>
        <w:t xml:space="preserve"> </w:t>
      </w:r>
      <w:r>
        <w:t xml:space="preserve">guidelines. </w:t>
      </w:r>
    </w:p>
    <w:p w14:paraId="33C3F601" w14:textId="77777777" w:rsidR="00A2417C" w:rsidRPr="005D7DEC" w:rsidRDefault="00A2417C" w:rsidP="00D6389B">
      <w:pPr>
        <w:pStyle w:val="DHHSbody"/>
      </w:pPr>
      <w:r w:rsidRPr="005D7DEC">
        <w:t>Applicants who are public sector employees will be required to provide a letter from their employer indicating:</w:t>
      </w:r>
    </w:p>
    <w:p w14:paraId="7FC14240" w14:textId="77777777" w:rsidR="00A2417C" w:rsidRDefault="00A2417C" w:rsidP="00D6389B">
      <w:pPr>
        <w:pStyle w:val="DHHSbullet1"/>
      </w:pPr>
      <w:r w:rsidRPr="004E14BA">
        <w:t>approval to undertake the position</w:t>
      </w:r>
      <w:r>
        <w:t xml:space="preserve"> </w:t>
      </w:r>
    </w:p>
    <w:p w14:paraId="341792CD" w14:textId="77777777" w:rsidR="00A2417C" w:rsidRPr="004E14BA" w:rsidRDefault="00A2417C" w:rsidP="00D6389B">
      <w:pPr>
        <w:pStyle w:val="DHHSbullet1"/>
      </w:pPr>
      <w:r w:rsidRPr="004E14BA">
        <w:t>specific details regarding their employment such as:</w:t>
      </w:r>
    </w:p>
    <w:p w14:paraId="07679E90" w14:textId="77777777" w:rsidR="00A2417C" w:rsidRPr="005D7DEC" w:rsidRDefault="00A2417C" w:rsidP="00D6389B">
      <w:pPr>
        <w:pStyle w:val="DHHSbullet2"/>
      </w:pPr>
      <w:r w:rsidRPr="005D7DEC">
        <w:t>management responsibilities</w:t>
      </w:r>
    </w:p>
    <w:p w14:paraId="2D3AB6DB" w14:textId="77777777" w:rsidR="00A2417C" w:rsidRPr="005D7DEC" w:rsidRDefault="00A2417C" w:rsidP="00D6389B">
      <w:pPr>
        <w:pStyle w:val="DHHSbullet2"/>
      </w:pPr>
      <w:r w:rsidRPr="005D7DEC">
        <w:t>budgetary responsibilities</w:t>
      </w:r>
    </w:p>
    <w:p w14:paraId="4085C068" w14:textId="77777777" w:rsidR="00A2417C" w:rsidRPr="005D7DEC" w:rsidRDefault="00A2417C" w:rsidP="00D6389B">
      <w:pPr>
        <w:pStyle w:val="DHHSbullet2"/>
      </w:pPr>
      <w:r w:rsidRPr="005D7DEC">
        <w:t xml:space="preserve">policy interaction with </w:t>
      </w:r>
      <w:r>
        <w:t xml:space="preserve">the </w:t>
      </w:r>
      <w:r w:rsidRPr="005D7DEC">
        <w:t>employer</w:t>
      </w:r>
    </w:p>
    <w:p w14:paraId="66332F3E" w14:textId="77777777" w:rsidR="00A2417C" w:rsidRPr="005D7DEC" w:rsidRDefault="00A2417C" w:rsidP="00D6389B">
      <w:pPr>
        <w:pStyle w:val="DHHSbullet2"/>
      </w:pPr>
      <w:r w:rsidRPr="005D7DEC">
        <w:t>level of remuneration</w:t>
      </w:r>
    </w:p>
    <w:p w14:paraId="54A85914" w14:textId="77777777" w:rsidR="00A2417C" w:rsidRPr="005D7DEC" w:rsidRDefault="00A2417C" w:rsidP="00D6389B">
      <w:pPr>
        <w:pStyle w:val="DHHSbullet2lastline"/>
      </w:pPr>
      <w:r w:rsidRPr="005D7DEC">
        <w:t xml:space="preserve">whether there is any conflict of interest between the appointment and their </w:t>
      </w:r>
      <w:r>
        <w:t xml:space="preserve">current </w:t>
      </w:r>
      <w:r w:rsidRPr="005D7DEC">
        <w:t>employment.</w:t>
      </w:r>
    </w:p>
    <w:p w14:paraId="64CA80D2" w14:textId="1772AEA2" w:rsidR="00A2417C" w:rsidRDefault="00A2417C" w:rsidP="00D6389B">
      <w:pPr>
        <w:pStyle w:val="DHHSbody"/>
      </w:pPr>
      <w:r>
        <w:t>A</w:t>
      </w:r>
      <w:r w:rsidRPr="004E14BA">
        <w:t xml:space="preserve"> copy of the job description must accompany the employer letter.</w:t>
      </w:r>
    </w:p>
    <w:p w14:paraId="47BCDDBE" w14:textId="77777777" w:rsidR="00A2417C" w:rsidRDefault="00A2417C" w:rsidP="00403335">
      <w:pPr>
        <w:pStyle w:val="Heading2"/>
      </w:pPr>
      <w:bookmarkStart w:id="28" w:name="_Toc2775576"/>
      <w:bookmarkStart w:id="29" w:name="_Toc89416323"/>
      <w:r>
        <w:t>What happens once I have applied?</w:t>
      </w:r>
      <w:bookmarkEnd w:id="28"/>
      <w:bookmarkEnd w:id="29"/>
    </w:p>
    <w:p w14:paraId="3393999E" w14:textId="77777777" w:rsidR="00A2417C" w:rsidRPr="0096770C" w:rsidRDefault="00A2417C" w:rsidP="00403335">
      <w:pPr>
        <w:pStyle w:val="Heading3"/>
      </w:pPr>
      <w:bookmarkStart w:id="30" w:name="_Toc2775577"/>
      <w:r w:rsidRPr="0096770C">
        <w:t>Shortlisting and interviews</w:t>
      </w:r>
      <w:bookmarkEnd w:id="30"/>
    </w:p>
    <w:p w14:paraId="7D77B1B9" w14:textId="77777777" w:rsidR="009D25F1" w:rsidRDefault="00A2417C" w:rsidP="00D6389B">
      <w:pPr>
        <w:pStyle w:val="DHHSbody"/>
      </w:pPr>
      <w:r w:rsidRPr="0096770C">
        <w:t xml:space="preserve">Once the closing date for applications has passed, all applications will be reviewed and assessed against the requirements for the role. Interviews from candidates who were contacted directly may </w:t>
      </w:r>
      <w:r>
        <w:t>begin before</w:t>
      </w:r>
      <w:r w:rsidRPr="0096770C">
        <w:t xml:space="preserve"> the closing date. </w:t>
      </w:r>
    </w:p>
    <w:p w14:paraId="255EBE87" w14:textId="0A3B4EB2" w:rsidR="009D25F1" w:rsidRPr="0096770C" w:rsidRDefault="009D25F1" w:rsidP="00D6389B">
      <w:pPr>
        <w:pStyle w:val="DHHSbody"/>
      </w:pPr>
      <w:r>
        <w:t xml:space="preserve">Interviews will be conducted by a selection panel that includes carer and consumer lived experience representatives. </w:t>
      </w:r>
    </w:p>
    <w:p w14:paraId="407902D6" w14:textId="73EA12EB" w:rsidR="00A2417C" w:rsidRDefault="00A2417C" w:rsidP="00D6389B">
      <w:pPr>
        <w:pStyle w:val="DHHSbody"/>
      </w:pPr>
      <w:r w:rsidRPr="0096770C">
        <w:t>Candidates will be assessed against the criteria in the position descriptions and their abilit</w:t>
      </w:r>
      <w:r>
        <w:t>y</w:t>
      </w:r>
      <w:r w:rsidRPr="0096770C">
        <w:t xml:space="preserve"> to work effectively </w:t>
      </w:r>
      <w:r>
        <w:t>o</w:t>
      </w:r>
      <w:r w:rsidRPr="0096770C">
        <w:t xml:space="preserve">n a </w:t>
      </w:r>
      <w:r>
        <w:t>b</w:t>
      </w:r>
      <w:r w:rsidRPr="0096770C">
        <w:t xml:space="preserve">oard, according to the values and behaviours applicable </w:t>
      </w:r>
      <w:r>
        <w:t>to</w:t>
      </w:r>
      <w:r w:rsidRPr="0096770C">
        <w:t xml:space="preserve"> the Victorian </w:t>
      </w:r>
      <w:r>
        <w:t>p</w:t>
      </w:r>
      <w:r w:rsidRPr="0096770C">
        <w:t xml:space="preserve">ublic </w:t>
      </w:r>
      <w:r>
        <w:t>s</w:t>
      </w:r>
      <w:r w:rsidRPr="0096770C">
        <w:t>ector.</w:t>
      </w:r>
    </w:p>
    <w:p w14:paraId="7D6EADAC" w14:textId="5F42E8CD" w:rsidR="00A2417C" w:rsidRPr="0096770C" w:rsidRDefault="00A2417C" w:rsidP="00D6389B">
      <w:pPr>
        <w:pStyle w:val="DHHSbody"/>
      </w:pPr>
      <w:r w:rsidRPr="0096770C">
        <w:t xml:space="preserve">In addition, candidates for the role of </w:t>
      </w:r>
      <w:r>
        <w:t>c</w:t>
      </w:r>
      <w:r w:rsidRPr="0096770C">
        <w:t>hair</w:t>
      </w:r>
      <w:r>
        <w:t>person</w:t>
      </w:r>
      <w:r w:rsidRPr="0096770C">
        <w:t xml:space="preserve"> will need to demonstrate significant experience in chairing or leading formal committees or </w:t>
      </w:r>
      <w:r>
        <w:t>b</w:t>
      </w:r>
      <w:r w:rsidRPr="0096770C">
        <w:t>oards.</w:t>
      </w:r>
    </w:p>
    <w:p w14:paraId="1A0988D6" w14:textId="77777777" w:rsidR="00A2417C" w:rsidRPr="0096770C" w:rsidRDefault="00A2417C" w:rsidP="00D6389B">
      <w:pPr>
        <w:pStyle w:val="DHHSbody"/>
      </w:pPr>
      <w:r w:rsidRPr="0096770C">
        <w:t>The selection panel will then decide which applicants will be shortlisted.</w:t>
      </w:r>
    </w:p>
    <w:p w14:paraId="7AD33C33" w14:textId="77777777" w:rsidR="00A2417C" w:rsidRPr="0096770C" w:rsidRDefault="00A2417C" w:rsidP="00D6389B">
      <w:pPr>
        <w:pStyle w:val="DHHSbody"/>
      </w:pPr>
      <w:r w:rsidRPr="0096770C">
        <w:t xml:space="preserve">Shortlisted applicants may be asked to attend a panel interview and will be contacted by phone or email to arrange a suitable date and time. </w:t>
      </w:r>
    </w:p>
    <w:p w14:paraId="14B97527" w14:textId="77777777" w:rsidR="00A2417C" w:rsidRPr="0096770C" w:rsidRDefault="00A2417C" w:rsidP="00D6389B">
      <w:pPr>
        <w:pStyle w:val="DHHSbody"/>
      </w:pPr>
      <w:r w:rsidRPr="0096770C">
        <w:lastRenderedPageBreak/>
        <w:t xml:space="preserve">During an interview, the selection panel will ask you a series of questions to further assess your suitability. </w:t>
      </w:r>
    </w:p>
    <w:p w14:paraId="29D02020" w14:textId="77777777" w:rsidR="00A2417C" w:rsidRPr="0096770C" w:rsidRDefault="00A2417C" w:rsidP="00D6389B">
      <w:pPr>
        <w:pStyle w:val="DHHSbody"/>
      </w:pPr>
      <w:r w:rsidRPr="0096770C">
        <w:t>Interview questions will focus on the selection criteria and will ask you to reflect on your capabilities and talk about specific situations you may have encountered in the past.</w:t>
      </w:r>
    </w:p>
    <w:p w14:paraId="306D45FD" w14:textId="77777777" w:rsidR="00A2417C" w:rsidRDefault="00A2417C" w:rsidP="00D6389B">
      <w:pPr>
        <w:pStyle w:val="DHHSbody"/>
      </w:pPr>
      <w:r w:rsidRPr="0096770C">
        <w:t>Following interviews, the selection panel will determine which applicants progress to the next stage.</w:t>
      </w:r>
    </w:p>
    <w:p w14:paraId="6B22D6FF" w14:textId="77777777" w:rsidR="00A2417C" w:rsidRDefault="00A2417C" w:rsidP="00403335">
      <w:pPr>
        <w:pStyle w:val="Heading3"/>
      </w:pPr>
      <w:bookmarkStart w:id="31" w:name="_Toc2775578"/>
      <w:r>
        <w:t>Safety screening and probity checks</w:t>
      </w:r>
      <w:bookmarkEnd w:id="31"/>
    </w:p>
    <w:p w14:paraId="329ED78B" w14:textId="77777777" w:rsidR="00A2417C" w:rsidRDefault="00A2417C" w:rsidP="00D6389B">
      <w:pPr>
        <w:pStyle w:val="DHHSbody"/>
      </w:pPr>
      <w:r>
        <w:t>All appointments and reappointments to the board are subject to the satisfactory completion of safety screening and probity checks, specifically:</w:t>
      </w:r>
    </w:p>
    <w:p w14:paraId="12BFC059" w14:textId="77777777" w:rsidR="00A2417C" w:rsidRDefault="00A2417C" w:rsidP="00D6389B">
      <w:pPr>
        <w:pStyle w:val="DHHSbullet1"/>
        <w:numPr>
          <w:ilvl w:val="0"/>
          <w:numId w:val="15"/>
        </w:numPr>
      </w:pPr>
      <w:r>
        <w:t>an Australian Securities and Investments Commission (ASIC) disqualification register check</w:t>
      </w:r>
    </w:p>
    <w:p w14:paraId="6142C96E" w14:textId="77777777" w:rsidR="00A2417C" w:rsidRDefault="00A2417C" w:rsidP="00D6389B">
      <w:pPr>
        <w:pStyle w:val="DHHSbullet1"/>
        <w:numPr>
          <w:ilvl w:val="0"/>
          <w:numId w:val="15"/>
        </w:numPr>
      </w:pPr>
      <w:r>
        <w:t>a National Personal Insolvency Index check through the Australian Financial Security Authority</w:t>
      </w:r>
    </w:p>
    <w:p w14:paraId="5A367C84" w14:textId="77777777" w:rsidR="00A2417C" w:rsidRDefault="00A2417C" w:rsidP="00D6389B">
      <w:pPr>
        <w:pStyle w:val="DHHSbullet1lastline"/>
        <w:numPr>
          <w:ilvl w:val="1"/>
          <w:numId w:val="15"/>
        </w:numPr>
      </w:pPr>
      <w:r>
        <w:t>a national criminal records history check.</w:t>
      </w:r>
    </w:p>
    <w:p w14:paraId="7753C1F2" w14:textId="77777777" w:rsidR="00A2417C" w:rsidRDefault="00A2417C" w:rsidP="00D6389B">
      <w:pPr>
        <w:pStyle w:val="DHHSbody"/>
      </w:pPr>
      <w:r>
        <w:t>If you have lived overseas for more than one year in the past 10 years you will also be subject to an international police check.</w:t>
      </w:r>
    </w:p>
    <w:p w14:paraId="634453A1" w14:textId="77777777" w:rsidR="00A2417C" w:rsidRDefault="00A2417C" w:rsidP="00D6389B">
      <w:pPr>
        <w:pStyle w:val="DHHSbody"/>
      </w:pPr>
      <w:r>
        <w:t>If you are shortlisted, you will be asked to complete a form so a national police check can be undertaken. We will send this form to the email address used as part of your application. You must complete the form and provide four forms of identification.</w:t>
      </w:r>
    </w:p>
    <w:p w14:paraId="4F4924EC" w14:textId="77777777" w:rsidR="00A2417C" w:rsidRDefault="00A2417C" w:rsidP="00D6389B">
      <w:pPr>
        <w:pStyle w:val="DHHSbody"/>
      </w:pPr>
      <w:r>
        <w:t>You may be asked to bring your identity documentation if you attend an interview.</w:t>
      </w:r>
    </w:p>
    <w:p w14:paraId="441A5EFB" w14:textId="77777777" w:rsidR="00A2417C" w:rsidRPr="00D04ED9" w:rsidRDefault="00A2417C" w:rsidP="00403335">
      <w:pPr>
        <w:pStyle w:val="Heading2"/>
      </w:pPr>
      <w:bookmarkStart w:id="32" w:name="_Toc2775579"/>
      <w:bookmarkStart w:id="33" w:name="_Toc89416324"/>
      <w:r w:rsidRPr="00D04ED9">
        <w:t>When will I know the outcome of my application?</w:t>
      </w:r>
      <w:bookmarkEnd w:id="32"/>
      <w:bookmarkEnd w:id="33"/>
    </w:p>
    <w:p w14:paraId="42BA9694" w14:textId="77777777" w:rsidR="00A2417C" w:rsidRPr="00D04ED9" w:rsidRDefault="00A2417C" w:rsidP="00D6389B">
      <w:pPr>
        <w:pStyle w:val="DHHSbody"/>
      </w:pPr>
      <w:r w:rsidRPr="00D04ED9">
        <w:t>All applicants will be contacted by email or phone as soon as possible once an outcome has been reached</w:t>
      </w:r>
      <w:r>
        <w:t xml:space="preserve"> and </w:t>
      </w:r>
      <w:r w:rsidRPr="00D04ED9">
        <w:t>after each stage of the selection process</w:t>
      </w:r>
      <w:r>
        <w:t>.</w:t>
      </w:r>
    </w:p>
    <w:p w14:paraId="0B2F8BFA" w14:textId="77777777" w:rsidR="00A2417C" w:rsidRDefault="00A2417C" w:rsidP="00D6389B">
      <w:pPr>
        <w:pStyle w:val="DHHSbody"/>
      </w:pPr>
      <w:r w:rsidRPr="00D04ED9">
        <w:t xml:space="preserve">If you are recommended for appointment to the board, you will be formally advised of your appointment details in writing. This may take some time after you are notified. </w:t>
      </w:r>
    </w:p>
    <w:p w14:paraId="3A19B1FD" w14:textId="77777777" w:rsidR="00A2417C" w:rsidRPr="006D3FB1" w:rsidRDefault="00A2417C" w:rsidP="006D3FB1">
      <w:pPr>
        <w:pStyle w:val="Body"/>
        <w:spacing w:before="240"/>
        <w:rPr>
          <w:b/>
          <w:bCs/>
          <w:color w:val="53565A"/>
          <w:sz w:val="32"/>
          <w:szCs w:val="32"/>
        </w:rPr>
      </w:pPr>
      <w:bookmarkStart w:id="34" w:name="_Toc2775580"/>
      <w:r w:rsidRPr="006D3FB1">
        <w:rPr>
          <w:b/>
          <w:bCs/>
          <w:color w:val="53565A"/>
          <w:sz w:val="32"/>
          <w:szCs w:val="32"/>
        </w:rPr>
        <w:t>More information</w:t>
      </w:r>
      <w:bookmarkEnd w:id="34"/>
    </w:p>
    <w:p w14:paraId="06CE0B49" w14:textId="4177588A" w:rsidR="00A2417C" w:rsidRDefault="00A2417C" w:rsidP="00D6389B">
      <w:pPr>
        <w:pStyle w:val="DHHSbody"/>
        <w:sectPr w:rsidR="00A2417C" w:rsidSect="00730F17">
          <w:headerReference w:type="even" r:id="rId20"/>
          <w:headerReference w:type="default" r:id="rId21"/>
          <w:footerReference w:type="even" r:id="rId22"/>
          <w:footerReference w:type="default" r:id="rId23"/>
          <w:footerReference w:type="first" r:id="rId24"/>
          <w:pgSz w:w="11906" w:h="16838"/>
          <w:pgMar w:top="1418" w:right="991" w:bottom="1134" w:left="1134" w:header="454" w:footer="510" w:gutter="0"/>
          <w:pgNumType w:start="1"/>
          <w:cols w:space="720"/>
          <w:docGrid w:linePitch="360"/>
        </w:sectPr>
      </w:pPr>
      <w:r w:rsidRPr="00D04ED9">
        <w:t>If you have general questions about the appointment process</w:t>
      </w:r>
      <w:r w:rsidR="00413A5F">
        <w:t xml:space="preserve"> after reading this information</w:t>
      </w:r>
      <w:r w:rsidRPr="00D04ED9">
        <w:t xml:space="preserve">, please contact </w:t>
      </w:r>
      <w:r w:rsidR="001060CB">
        <w:t>Penny Wilson</w:t>
      </w:r>
      <w:r w:rsidR="00670F66">
        <w:t xml:space="preserve">, Senior Partner on </w:t>
      </w:r>
      <w:proofErr w:type="gramStart"/>
      <w:r w:rsidR="00670F66">
        <w:t>03  8520</w:t>
      </w:r>
      <w:proofErr w:type="gramEnd"/>
      <w:r w:rsidR="00670F66">
        <w:t xml:space="preserve"> 8017 or </w:t>
      </w:r>
      <w:r w:rsidR="00412E32">
        <w:t>Nicola Rivette</w:t>
      </w:r>
      <w:r w:rsidR="00413A5F">
        <w:t>,</w:t>
      </w:r>
      <w:r w:rsidRPr="00D04ED9">
        <w:t xml:space="preserve"> </w:t>
      </w:r>
      <w:r w:rsidR="00670F66">
        <w:t xml:space="preserve">Executive Team </w:t>
      </w:r>
      <w:r w:rsidR="00413A5F">
        <w:t xml:space="preserve">Assistant </w:t>
      </w:r>
      <w:r w:rsidRPr="00D04ED9">
        <w:t>at SHK on (03) 8620 80</w:t>
      </w:r>
      <w:r w:rsidR="00412E32">
        <w:t>89</w:t>
      </w:r>
      <w:r w:rsidRPr="00D04ED9">
        <w:t xml:space="preserve"> or </w:t>
      </w:r>
      <w:r>
        <w:t xml:space="preserve">via </w:t>
      </w:r>
      <w:r w:rsidRPr="00D04ED9">
        <w:t xml:space="preserve">the switchboard on (03) 8620 8000 using the National Relay Service 13 36 77 if required (free call), or </w:t>
      </w:r>
      <w:r w:rsidR="001060CB">
        <w:t xml:space="preserve">by emailing </w:t>
      </w:r>
      <w:r w:rsidR="00A42A1E">
        <w:t>nicola.rivette</w:t>
      </w:r>
      <w:r w:rsidR="00A42A1E" w:rsidRPr="00D03100">
        <w:t>@shk.com.au</w:t>
      </w:r>
      <w:r w:rsidRPr="00D04ED9">
        <w:t>.</w:t>
      </w:r>
    </w:p>
    <w:p w14:paraId="299390DD" w14:textId="77777777" w:rsidR="00A2417C" w:rsidRPr="00A2417C" w:rsidRDefault="00A2417C" w:rsidP="00403335">
      <w:pPr>
        <w:pStyle w:val="Heading1"/>
      </w:pPr>
      <w:bookmarkStart w:id="35" w:name="_Toc89416325"/>
      <w:r w:rsidRPr="00CA3854">
        <w:lastRenderedPageBreak/>
        <w:t>Checklist</w:t>
      </w:r>
      <w:bookmarkEnd w:id="35"/>
    </w:p>
    <w:p w14:paraId="7D8D09CB" w14:textId="10AC22B8" w:rsidR="007C597E" w:rsidRPr="00403335" w:rsidRDefault="004C1B33" w:rsidP="00D6389B">
      <w:pPr>
        <w:pStyle w:val="DHHSbullet1"/>
        <w:numPr>
          <w:ilvl w:val="0"/>
          <w:numId w:val="17"/>
        </w:numPr>
      </w:pPr>
      <w:bookmarkStart w:id="36" w:name="_Toc440566509"/>
      <w:r>
        <w:t xml:space="preserve">You have completed the </w:t>
      </w:r>
      <w:r w:rsidR="00D47743" w:rsidRPr="000E0F69">
        <w:rPr>
          <w:b/>
          <w:bCs/>
        </w:rPr>
        <w:t>Candidate Application Form</w:t>
      </w:r>
      <w:r w:rsidR="00D47743" w:rsidRPr="00403335">
        <w:t xml:space="preserve"> and </w:t>
      </w:r>
      <w:r w:rsidR="007C597E" w:rsidRPr="00403335">
        <w:t xml:space="preserve">lodged </w:t>
      </w:r>
      <w:r>
        <w:t xml:space="preserve">it </w:t>
      </w:r>
      <w:r w:rsidR="007C597E" w:rsidRPr="00403335">
        <w:t>on shk.com.au (cover application to be lodged as ‘cover letter</w:t>
      </w:r>
      <w:r w:rsidR="00687C64" w:rsidRPr="00403335">
        <w:t>’</w:t>
      </w:r>
      <w:r w:rsidR="0026630D" w:rsidRPr="00403335">
        <w:t>. This is preferred as you will receive an auto email receipt (check ‘spam’ folders)</w:t>
      </w:r>
    </w:p>
    <w:p w14:paraId="52C6B08C" w14:textId="0542B251" w:rsidR="00A2417C" w:rsidRPr="001D22F6" w:rsidRDefault="0026630D" w:rsidP="00CA074B">
      <w:pPr>
        <w:pStyle w:val="DHHSbullet1"/>
        <w:numPr>
          <w:ilvl w:val="0"/>
          <w:numId w:val="0"/>
        </w:numPr>
        <w:ind w:left="720"/>
      </w:pPr>
      <w:r>
        <w:t xml:space="preserve">If you can’t </w:t>
      </w:r>
      <w:r w:rsidRPr="000E0F69">
        <w:t xml:space="preserve">use the website, </w:t>
      </w:r>
      <w:hyperlink r:id="rId25" w:history="1">
        <w:r w:rsidRPr="000E0F69">
          <w:rPr>
            <w:rStyle w:val="Hyperlink"/>
          </w:rPr>
          <w:t>email to SHK</w:t>
        </w:r>
      </w:hyperlink>
      <w:r w:rsidR="00A2417C" w:rsidRPr="000E0F69">
        <w:t xml:space="preserve"> &lt;</w:t>
      </w:r>
      <w:r w:rsidR="00A42A1E" w:rsidRPr="000E0F69">
        <w:t>nicola.rivette@shk.com.au</w:t>
      </w:r>
      <w:r w:rsidR="00A2417C" w:rsidRPr="000E0F69">
        <w:t xml:space="preserve">&gt; with the subject reference </w:t>
      </w:r>
      <w:r w:rsidR="00C74437" w:rsidRPr="000E0F69">
        <w:t>7530</w:t>
      </w:r>
      <w:r w:rsidRPr="000E0F69">
        <w:t xml:space="preserve"> – look for a reply within 7</w:t>
      </w:r>
      <w:r w:rsidR="00A860A5" w:rsidRPr="000E0F69">
        <w:t xml:space="preserve"> </w:t>
      </w:r>
      <w:r w:rsidRPr="000E0F69">
        <w:t>days</w:t>
      </w:r>
    </w:p>
    <w:p w14:paraId="7BC56295" w14:textId="2F0EF0CA" w:rsidR="00A2417C" w:rsidRPr="00E11BC1" w:rsidRDefault="004C1B33" w:rsidP="00D6389B">
      <w:pPr>
        <w:pStyle w:val="DHHSbullet1"/>
        <w:numPr>
          <w:ilvl w:val="0"/>
          <w:numId w:val="17"/>
        </w:numPr>
      </w:pPr>
      <w:r>
        <w:rPr>
          <w:bCs/>
        </w:rPr>
        <w:t xml:space="preserve">You have provided a </w:t>
      </w:r>
      <w:r>
        <w:rPr>
          <w:b/>
        </w:rPr>
        <w:t>r</w:t>
      </w:r>
      <w:r w:rsidR="00A2417C">
        <w:rPr>
          <w:b/>
        </w:rPr>
        <w:t>é</w:t>
      </w:r>
      <w:r w:rsidR="00A2417C" w:rsidRPr="00E11BC1">
        <w:rPr>
          <w:b/>
        </w:rPr>
        <w:t>sum</w:t>
      </w:r>
      <w:r w:rsidR="00A2417C">
        <w:rPr>
          <w:b/>
        </w:rPr>
        <w:t>é</w:t>
      </w:r>
      <w:r w:rsidR="00A2417C" w:rsidRPr="00E11BC1">
        <w:t xml:space="preserve"> that includes</w:t>
      </w:r>
      <w:r w:rsidR="00A2417C">
        <w:t>:</w:t>
      </w:r>
    </w:p>
    <w:p w14:paraId="5E63DFB8" w14:textId="77777777" w:rsidR="00A2417C" w:rsidRPr="00E11BC1" w:rsidRDefault="00A2417C" w:rsidP="00D6389B">
      <w:pPr>
        <w:pStyle w:val="DHHSbullet2"/>
        <w:numPr>
          <w:ilvl w:val="2"/>
          <w:numId w:val="18"/>
        </w:numPr>
      </w:pPr>
      <w:r w:rsidRPr="00E11BC1">
        <w:t>Full name and address</w:t>
      </w:r>
    </w:p>
    <w:p w14:paraId="388A7DC5" w14:textId="77777777" w:rsidR="00A2417C" w:rsidRPr="00E11BC1" w:rsidRDefault="00A2417C" w:rsidP="00D6389B">
      <w:pPr>
        <w:pStyle w:val="DHHSbullet2"/>
        <w:numPr>
          <w:ilvl w:val="2"/>
          <w:numId w:val="18"/>
        </w:numPr>
      </w:pPr>
      <w:r w:rsidRPr="00E11BC1">
        <w:t>Phone number and email address</w:t>
      </w:r>
    </w:p>
    <w:p w14:paraId="3407C5EF" w14:textId="77777777" w:rsidR="00A2417C" w:rsidRPr="00E11BC1" w:rsidRDefault="00A2417C" w:rsidP="00D6389B">
      <w:pPr>
        <w:pStyle w:val="DHHSbullet2"/>
        <w:numPr>
          <w:ilvl w:val="2"/>
          <w:numId w:val="18"/>
        </w:numPr>
      </w:pPr>
      <w:r w:rsidRPr="00E11BC1">
        <w:t>Employment and/or volunteering history</w:t>
      </w:r>
    </w:p>
    <w:p w14:paraId="294133B9" w14:textId="77777777" w:rsidR="00A2417C" w:rsidRPr="00E11BC1" w:rsidRDefault="00A2417C" w:rsidP="00D6389B">
      <w:pPr>
        <w:pStyle w:val="DHHSbullet2"/>
        <w:numPr>
          <w:ilvl w:val="2"/>
          <w:numId w:val="18"/>
        </w:numPr>
      </w:pPr>
      <w:r w:rsidRPr="00E11BC1">
        <w:t>Education history</w:t>
      </w:r>
    </w:p>
    <w:p w14:paraId="456A0823" w14:textId="77777777" w:rsidR="00A2417C" w:rsidRPr="00E11BC1" w:rsidRDefault="00A2417C" w:rsidP="00D6389B">
      <w:pPr>
        <w:pStyle w:val="DHHSbullet2"/>
        <w:numPr>
          <w:ilvl w:val="2"/>
          <w:numId w:val="18"/>
        </w:numPr>
      </w:pPr>
      <w:r w:rsidRPr="00E11BC1">
        <w:t xml:space="preserve">Information about past or current membership of </w:t>
      </w:r>
      <w:r>
        <w:t xml:space="preserve">any </w:t>
      </w:r>
      <w:r w:rsidRPr="00E11BC1">
        <w:t>Commonwealth or Victorian Government public entities, statutory bodies or advisory committees</w:t>
      </w:r>
    </w:p>
    <w:p w14:paraId="0FC70EF2" w14:textId="77777777" w:rsidR="00A2417C" w:rsidRPr="00E11BC1" w:rsidRDefault="00A2417C" w:rsidP="00D6389B">
      <w:pPr>
        <w:pStyle w:val="DHHSbullet2"/>
        <w:numPr>
          <w:ilvl w:val="2"/>
          <w:numId w:val="18"/>
        </w:numPr>
      </w:pPr>
      <w:r w:rsidRPr="00E11BC1">
        <w:t>Information about past or current membership of any non-government bodies (for example, board or committee memberships)</w:t>
      </w:r>
    </w:p>
    <w:p w14:paraId="6295006D" w14:textId="59C12A0F" w:rsidR="00A2417C" w:rsidRPr="00E11BC1" w:rsidRDefault="004C1B33" w:rsidP="00D6389B">
      <w:pPr>
        <w:pStyle w:val="DHHSbullet1"/>
        <w:numPr>
          <w:ilvl w:val="0"/>
          <w:numId w:val="17"/>
        </w:numPr>
      </w:pPr>
      <w:r>
        <w:t>You have provided c</w:t>
      </w:r>
      <w:r w:rsidR="00A2417C" w:rsidRPr="00E11BC1">
        <w:t>ontact details for two referees</w:t>
      </w:r>
      <w:r w:rsidR="006060E7">
        <w:t xml:space="preserve"> </w:t>
      </w:r>
      <w:r w:rsidR="000E0F69">
        <w:t>(</w:t>
      </w:r>
      <w:r>
        <w:t xml:space="preserve">on </w:t>
      </w:r>
      <w:r w:rsidR="000E0F69">
        <w:t xml:space="preserve">the </w:t>
      </w:r>
      <w:r w:rsidR="000E0F69" w:rsidRPr="000E0F69">
        <w:rPr>
          <w:b/>
          <w:bCs/>
        </w:rPr>
        <w:t>A</w:t>
      </w:r>
      <w:r w:rsidR="006060E7" w:rsidRPr="000E0F69">
        <w:rPr>
          <w:b/>
          <w:bCs/>
        </w:rPr>
        <w:t xml:space="preserve">pplication </w:t>
      </w:r>
      <w:r w:rsidR="000E0F69" w:rsidRPr="000E0F69">
        <w:rPr>
          <w:b/>
          <w:bCs/>
        </w:rPr>
        <w:t>F</w:t>
      </w:r>
      <w:r w:rsidR="006060E7" w:rsidRPr="000E0F69">
        <w:rPr>
          <w:b/>
          <w:bCs/>
        </w:rPr>
        <w:t>orm</w:t>
      </w:r>
      <w:r w:rsidR="000E0F69">
        <w:t>)</w:t>
      </w:r>
      <w:r w:rsidR="00A2417C" w:rsidRPr="00E11BC1">
        <w:t xml:space="preserve"> </w:t>
      </w:r>
      <w:r w:rsidR="000E0F69">
        <w:t>including</w:t>
      </w:r>
      <w:r w:rsidR="00A2417C">
        <w:t>:</w:t>
      </w:r>
    </w:p>
    <w:p w14:paraId="093E3D61" w14:textId="77777777" w:rsidR="00A2417C" w:rsidRPr="00E11BC1" w:rsidRDefault="00A2417C" w:rsidP="00D6389B">
      <w:pPr>
        <w:pStyle w:val="DHHSbullet2"/>
        <w:numPr>
          <w:ilvl w:val="2"/>
          <w:numId w:val="19"/>
        </w:numPr>
      </w:pPr>
      <w:r w:rsidRPr="00E11BC1">
        <w:t>Full names</w:t>
      </w:r>
    </w:p>
    <w:p w14:paraId="33C5554E" w14:textId="77777777" w:rsidR="00A2417C" w:rsidRPr="00E11BC1" w:rsidRDefault="00A2417C" w:rsidP="00D6389B">
      <w:pPr>
        <w:pStyle w:val="DHHSbullet2"/>
        <w:numPr>
          <w:ilvl w:val="2"/>
          <w:numId w:val="19"/>
        </w:numPr>
      </w:pPr>
      <w:r w:rsidRPr="00E11BC1">
        <w:t>Their relationship to you</w:t>
      </w:r>
    </w:p>
    <w:p w14:paraId="34666B7A" w14:textId="77777777" w:rsidR="00A2417C" w:rsidRPr="00E11BC1" w:rsidRDefault="00A2417C" w:rsidP="00D6389B">
      <w:pPr>
        <w:pStyle w:val="DHHSbullet2"/>
        <w:numPr>
          <w:ilvl w:val="2"/>
          <w:numId w:val="19"/>
        </w:numPr>
      </w:pPr>
      <w:r w:rsidRPr="00E11BC1">
        <w:t>Phone number</w:t>
      </w:r>
      <w:r>
        <w:t>s</w:t>
      </w:r>
    </w:p>
    <w:p w14:paraId="5835EE80" w14:textId="77777777" w:rsidR="00A2417C" w:rsidRDefault="00A2417C" w:rsidP="00D6389B">
      <w:pPr>
        <w:pStyle w:val="DHHSbullet2"/>
        <w:numPr>
          <w:ilvl w:val="2"/>
          <w:numId w:val="19"/>
        </w:numPr>
      </w:pPr>
      <w:r w:rsidRPr="00E11BC1">
        <w:t>Email address</w:t>
      </w:r>
      <w:r>
        <w:t>es</w:t>
      </w:r>
    </w:p>
    <w:p w14:paraId="280B93C5" w14:textId="0BE5A78A" w:rsidR="00A2417C" w:rsidRPr="00E11BC1" w:rsidRDefault="004C1B33" w:rsidP="00D6389B">
      <w:pPr>
        <w:pStyle w:val="DHHSbullet1"/>
        <w:numPr>
          <w:ilvl w:val="0"/>
          <w:numId w:val="17"/>
        </w:numPr>
      </w:pPr>
      <w:r>
        <w:t>You have n</w:t>
      </w:r>
      <w:r w:rsidR="00A2417C">
        <w:t>ominate</w:t>
      </w:r>
      <w:r>
        <w:t xml:space="preserve">d your preferred </w:t>
      </w:r>
      <w:r w:rsidR="00A2417C">
        <w:t>category of membership</w:t>
      </w:r>
      <w:r w:rsidR="005018A5">
        <w:t xml:space="preserve"> on the </w:t>
      </w:r>
      <w:r w:rsidR="005018A5" w:rsidRPr="004C1B33">
        <w:rPr>
          <w:b/>
          <w:bCs/>
        </w:rPr>
        <w:t xml:space="preserve">Application </w:t>
      </w:r>
      <w:r w:rsidRPr="004C1B33">
        <w:rPr>
          <w:b/>
          <w:bCs/>
        </w:rPr>
        <w:t>F</w:t>
      </w:r>
      <w:r w:rsidR="005018A5" w:rsidRPr="004C1B33">
        <w:rPr>
          <w:b/>
          <w:bCs/>
        </w:rPr>
        <w:t>orm</w:t>
      </w:r>
      <w:r w:rsidR="00A2417C">
        <w:t>:</w:t>
      </w:r>
    </w:p>
    <w:p w14:paraId="5F30BC4A" w14:textId="1AB94700" w:rsidR="00A2417C" w:rsidRPr="00E11BC1" w:rsidRDefault="006060E7" w:rsidP="00D6389B">
      <w:pPr>
        <w:pStyle w:val="DHHSbullet2"/>
        <w:numPr>
          <w:ilvl w:val="2"/>
          <w:numId w:val="19"/>
        </w:numPr>
      </w:pPr>
      <w:r>
        <w:t>B</w:t>
      </w:r>
      <w:r w:rsidR="00A2417C">
        <w:t>oard member</w:t>
      </w:r>
    </w:p>
    <w:p w14:paraId="17EC3539" w14:textId="62291110" w:rsidR="006060E7" w:rsidRDefault="006060E7" w:rsidP="00D6389B">
      <w:pPr>
        <w:pStyle w:val="DHHSbullet2"/>
        <w:numPr>
          <w:ilvl w:val="2"/>
          <w:numId w:val="19"/>
        </w:numPr>
      </w:pPr>
      <w:r>
        <w:t>Board member or Chairperson/Deputy Chair</w:t>
      </w:r>
    </w:p>
    <w:p w14:paraId="7E114549" w14:textId="20E631F3" w:rsidR="00A2417C" w:rsidRPr="00E11BC1" w:rsidRDefault="006060E7" w:rsidP="00D6389B">
      <w:pPr>
        <w:pStyle w:val="DHHSbullet2"/>
        <w:numPr>
          <w:ilvl w:val="2"/>
          <w:numId w:val="19"/>
        </w:numPr>
      </w:pPr>
      <w:r>
        <w:t>Chairperson only</w:t>
      </w:r>
    </w:p>
    <w:p w14:paraId="392E4E9B" w14:textId="77777777" w:rsidR="00A2417C" w:rsidRDefault="00A2417C" w:rsidP="00CA074B">
      <w:pPr>
        <w:pStyle w:val="DHHSbullet2"/>
        <w:numPr>
          <w:ilvl w:val="0"/>
          <w:numId w:val="0"/>
        </w:numPr>
        <w:ind w:left="567"/>
      </w:pPr>
    </w:p>
    <w:bookmarkEnd w:id="36"/>
    <w:p w14:paraId="408A6EA5" w14:textId="48B29738" w:rsidR="0071770A" w:rsidRPr="00482C2B" w:rsidRDefault="0071770A" w:rsidP="00D6389B">
      <w:pPr>
        <w:pStyle w:val="DHHSbody"/>
        <w:sectPr w:rsidR="0071770A" w:rsidRPr="00482C2B" w:rsidSect="00BA5E47">
          <w:footerReference w:type="even" r:id="rId26"/>
          <w:pgSz w:w="11906" w:h="16838"/>
          <w:pgMar w:top="1701" w:right="1304" w:bottom="1134" w:left="1304" w:header="454" w:footer="510" w:gutter="0"/>
          <w:cols w:space="720"/>
          <w:docGrid w:linePitch="360"/>
        </w:sectPr>
      </w:pPr>
    </w:p>
    <w:p w14:paraId="27FA27B5" w14:textId="77777777" w:rsidR="00CA074B" w:rsidRDefault="00CA074B">
      <w:pPr>
        <w:rPr>
          <w:rFonts w:ascii="Arial" w:hAnsi="Arial"/>
          <w:b/>
          <w:color w:val="C5511A"/>
          <w:sz w:val="50"/>
          <w:szCs w:val="50"/>
        </w:rPr>
      </w:pPr>
      <w:r>
        <w:rPr>
          <w:b/>
          <w:bCs/>
          <w:color w:val="C5511A"/>
        </w:rPr>
        <w:br w:type="page"/>
      </w:r>
    </w:p>
    <w:p w14:paraId="7E9FA37B" w14:textId="1BA314B6" w:rsidR="000906FA" w:rsidRPr="00FE543F" w:rsidRDefault="003031BD" w:rsidP="00FE543F">
      <w:pPr>
        <w:pStyle w:val="Heading1"/>
        <w:spacing w:after="240"/>
        <w:rPr>
          <w:b/>
          <w:bCs w:val="0"/>
          <w:sz w:val="50"/>
          <w:szCs w:val="50"/>
        </w:rPr>
      </w:pPr>
      <w:r>
        <w:rPr>
          <w:b/>
          <w:bCs w:val="0"/>
          <w:sz w:val="50"/>
          <w:szCs w:val="50"/>
        </w:rPr>
        <w:lastRenderedPageBreak/>
        <w:br/>
      </w:r>
      <w:bookmarkStart w:id="37" w:name="_Toc89416326"/>
      <w:r w:rsidR="002A7C1E" w:rsidRPr="00FE543F">
        <w:rPr>
          <w:b/>
          <w:bCs w:val="0"/>
          <w:sz w:val="50"/>
          <w:szCs w:val="50"/>
        </w:rPr>
        <w:t>Victorian Collaborative Centre for Mental Health and Wellbeing</w:t>
      </w:r>
      <w:r w:rsidR="009117A2">
        <w:rPr>
          <w:b/>
          <w:bCs w:val="0"/>
          <w:sz w:val="50"/>
          <w:szCs w:val="50"/>
        </w:rPr>
        <w:t>: Board member position description</w:t>
      </w:r>
      <w:bookmarkEnd w:id="37"/>
    </w:p>
    <w:p w14:paraId="502AAAD4" w14:textId="781D52B8" w:rsidR="00673C93" w:rsidRDefault="00854DFA" w:rsidP="009E63E7">
      <w:pPr>
        <w:pStyle w:val="Heading2"/>
      </w:pPr>
      <w:bookmarkStart w:id="38" w:name="_Toc89416327"/>
      <w:r>
        <w:rPr>
          <w:noProof/>
        </w:rPr>
        <w:drawing>
          <wp:anchor distT="0" distB="0" distL="114300" distR="114300" simplePos="0" relativeHeight="251658242" behindDoc="1" locked="1" layoutInCell="1" allowOverlap="1" wp14:anchorId="1F96A88F" wp14:editId="369285DF">
            <wp:simplePos x="0" y="0"/>
            <wp:positionH relativeFrom="page">
              <wp:posOffset>8890</wp:posOffset>
            </wp:positionH>
            <wp:positionV relativeFrom="page">
              <wp:posOffset>13335</wp:posOffset>
            </wp:positionV>
            <wp:extent cx="7555865" cy="1356995"/>
            <wp:effectExtent l="0" t="0" r="6985" b="0"/>
            <wp:wrapNone/>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6995"/>
                    </a:xfrm>
                    <a:prstGeom prst="rect">
                      <a:avLst/>
                    </a:prstGeom>
                  </pic:spPr>
                </pic:pic>
              </a:graphicData>
            </a:graphic>
            <wp14:sizeRelH relativeFrom="margin">
              <wp14:pctWidth>0</wp14:pctWidth>
            </wp14:sizeRelH>
            <wp14:sizeRelV relativeFrom="margin">
              <wp14:pctHeight>0</wp14:pctHeight>
            </wp14:sizeRelV>
          </wp:anchor>
        </w:drawing>
      </w:r>
      <w:r w:rsidR="002A7C1E">
        <w:br/>
      </w:r>
      <w:r w:rsidR="00673C93">
        <w:t>Overview of the Collaborative Centre</w:t>
      </w:r>
      <w:bookmarkEnd w:id="38"/>
      <w:r w:rsidR="00673C93">
        <w:t xml:space="preserve"> </w:t>
      </w:r>
    </w:p>
    <w:p w14:paraId="383A3B0D" w14:textId="1882132A" w:rsidR="00E71E44" w:rsidRPr="00312A36" w:rsidRDefault="00E71E44" w:rsidP="00312A36">
      <w:pPr>
        <w:spacing w:after="120" w:line="320" w:lineRule="atLeast"/>
        <w:rPr>
          <w:rFonts w:ascii="Arial" w:eastAsia="Times" w:hAnsi="Arial"/>
          <w:color w:val="C5511A"/>
          <w:sz w:val="24"/>
        </w:rPr>
      </w:pPr>
      <w:bookmarkStart w:id="39" w:name="_Toc66711981"/>
      <w:r w:rsidRPr="00312A36">
        <w:rPr>
          <w:rFonts w:ascii="Arial" w:eastAsia="Times" w:hAnsi="Arial"/>
          <w:color w:val="C5511A"/>
          <w:sz w:val="24"/>
        </w:rPr>
        <w:t xml:space="preserve">The </w:t>
      </w:r>
      <w:r w:rsidR="004E0F3A" w:rsidRPr="00312A36">
        <w:rPr>
          <w:rFonts w:ascii="Arial" w:eastAsia="Times" w:hAnsi="Arial"/>
          <w:color w:val="C5511A"/>
          <w:sz w:val="24"/>
        </w:rPr>
        <w:t xml:space="preserve">Victorian </w:t>
      </w:r>
      <w:r w:rsidRPr="00312A36">
        <w:rPr>
          <w:rFonts w:ascii="Arial" w:eastAsia="Times" w:hAnsi="Arial"/>
          <w:color w:val="C5511A"/>
          <w:sz w:val="24"/>
        </w:rPr>
        <w:t>Collaborative Centre for Mental Health and Wellbeing (the Collaborative Centre) will:</w:t>
      </w:r>
    </w:p>
    <w:p w14:paraId="2CF824EF" w14:textId="6C5BDE07" w:rsidR="00E71E44" w:rsidRPr="00403335" w:rsidRDefault="00E71E44" w:rsidP="00403335">
      <w:pPr>
        <w:numPr>
          <w:ilvl w:val="0"/>
          <w:numId w:val="25"/>
        </w:numPr>
        <w:spacing w:after="120" w:line="320" w:lineRule="atLeast"/>
        <w:rPr>
          <w:rFonts w:ascii="Arial" w:eastAsia="Times" w:hAnsi="Arial"/>
          <w:color w:val="C5511A"/>
          <w:sz w:val="24"/>
        </w:rPr>
      </w:pPr>
      <w:r w:rsidRPr="00403335">
        <w:rPr>
          <w:rFonts w:ascii="Arial" w:eastAsia="Times" w:hAnsi="Arial"/>
          <w:color w:val="C5511A"/>
          <w:sz w:val="24"/>
        </w:rPr>
        <w:t>lead best practice for the inclusion of people with lived experience across the mental health system</w:t>
      </w:r>
    </w:p>
    <w:p w14:paraId="46ADBC0A" w14:textId="1A6F7B2B" w:rsidR="00E71E44" w:rsidRPr="00403335" w:rsidRDefault="00E71E44" w:rsidP="00403335">
      <w:pPr>
        <w:numPr>
          <w:ilvl w:val="0"/>
          <w:numId w:val="25"/>
        </w:numPr>
        <w:spacing w:after="120" w:line="320" w:lineRule="atLeast"/>
        <w:rPr>
          <w:rFonts w:ascii="Arial" w:eastAsia="Times" w:hAnsi="Arial"/>
          <w:color w:val="C5511A"/>
          <w:sz w:val="24"/>
        </w:rPr>
      </w:pPr>
      <w:r w:rsidRPr="00403335">
        <w:rPr>
          <w:rFonts w:ascii="Arial" w:eastAsia="Times" w:hAnsi="Arial"/>
          <w:color w:val="C5511A"/>
          <w:sz w:val="24"/>
        </w:rPr>
        <w:t>conduct interdisciplinary research to guide new treatments and services</w:t>
      </w:r>
      <w:r w:rsidR="00783427" w:rsidRPr="00403335">
        <w:rPr>
          <w:rFonts w:ascii="Arial" w:eastAsia="Times" w:hAnsi="Arial"/>
          <w:color w:val="C5511A"/>
          <w:sz w:val="24"/>
        </w:rPr>
        <w:t xml:space="preserve"> and models of care and support to inform service delivery, policy and law making ​</w:t>
      </w:r>
    </w:p>
    <w:p w14:paraId="1213B5F6" w14:textId="77777777" w:rsidR="00E71E44" w:rsidRPr="00403335" w:rsidRDefault="00E71E44" w:rsidP="00403335">
      <w:pPr>
        <w:numPr>
          <w:ilvl w:val="0"/>
          <w:numId w:val="25"/>
        </w:numPr>
        <w:spacing w:after="120" w:line="320" w:lineRule="atLeast"/>
        <w:rPr>
          <w:rFonts w:ascii="Arial" w:eastAsia="Times" w:hAnsi="Arial"/>
          <w:color w:val="C5511A"/>
          <w:sz w:val="24"/>
        </w:rPr>
      </w:pPr>
      <w:r w:rsidRPr="00403335">
        <w:rPr>
          <w:rFonts w:ascii="Arial" w:eastAsia="Times" w:hAnsi="Arial"/>
          <w:color w:val="C5511A"/>
          <w:sz w:val="24"/>
        </w:rPr>
        <w:t>provide treatment, care and support to adults in a local area</w:t>
      </w:r>
    </w:p>
    <w:p w14:paraId="10EC295C" w14:textId="2334E425" w:rsidR="00FB0B04" w:rsidRPr="00951D5D" w:rsidRDefault="00E71E44" w:rsidP="00951D5D">
      <w:pPr>
        <w:numPr>
          <w:ilvl w:val="0"/>
          <w:numId w:val="25"/>
        </w:numPr>
        <w:spacing w:after="120" w:line="320" w:lineRule="atLeast"/>
        <w:rPr>
          <w:rFonts w:ascii="Arial" w:eastAsia="Times" w:hAnsi="Arial"/>
          <w:color w:val="C5511A"/>
          <w:sz w:val="24"/>
        </w:rPr>
      </w:pPr>
      <w:r w:rsidRPr="00403335">
        <w:rPr>
          <w:rFonts w:ascii="Arial" w:eastAsia="Times" w:hAnsi="Arial"/>
          <w:color w:val="C5511A"/>
          <w:sz w:val="24"/>
        </w:rPr>
        <w:t>educate the mental health workforce through practice improvement, training and professional development</w:t>
      </w:r>
      <w:r w:rsidR="00FB0B04" w:rsidRPr="00951D5D">
        <w:rPr>
          <w:rFonts w:ascii="Arial" w:eastAsia="Times" w:hAnsi="Arial"/>
          <w:color w:val="C5511A"/>
          <w:sz w:val="24"/>
        </w:rPr>
        <w:t>​.</w:t>
      </w:r>
      <w:r w:rsidR="00312A36" w:rsidRPr="00951D5D">
        <w:rPr>
          <w:rFonts w:ascii="Arial" w:eastAsia="Times" w:hAnsi="Arial"/>
          <w:color w:val="C5511A"/>
          <w:sz w:val="24"/>
        </w:rPr>
        <w:br/>
      </w:r>
    </w:p>
    <w:p w14:paraId="12A46AC4" w14:textId="77777777" w:rsidR="00730FCB" w:rsidRDefault="3F25C5BE" w:rsidP="00730FCB">
      <w:pPr>
        <w:pStyle w:val="Body"/>
      </w:pPr>
      <w:r>
        <w:t>The Collaborative Centre was the</w:t>
      </w:r>
      <w:r w:rsidR="68C615CB">
        <w:t xml:space="preserve"> very</w:t>
      </w:r>
      <w:r>
        <w:t xml:space="preserve"> first recommendation </w:t>
      </w:r>
      <w:r w:rsidR="78E56B52">
        <w:t xml:space="preserve">made by </w:t>
      </w:r>
      <w:r>
        <w:t>the</w:t>
      </w:r>
      <w:r w:rsidR="599520A9">
        <w:t xml:space="preserve"> Interim Report of the</w:t>
      </w:r>
      <w:r>
        <w:t xml:space="preserve"> Royal Commission into Victoria’s Mental Health System.</w:t>
      </w:r>
      <w:r w:rsidR="599520A9">
        <w:t xml:space="preserve"> </w:t>
      </w:r>
    </w:p>
    <w:p w14:paraId="0FBFFC19" w14:textId="4228CEA8" w:rsidR="00673C93" w:rsidRPr="00515527" w:rsidRDefault="0248050F" w:rsidP="00730FCB">
      <w:pPr>
        <w:pStyle w:val="Body"/>
      </w:pPr>
      <w:r>
        <w:t>Legislation to establish the Collaborative Centre</w:t>
      </w:r>
      <w:r w:rsidR="599520A9">
        <w:t>,</w:t>
      </w:r>
      <w:r w:rsidR="00A732F7">
        <w:t xml:space="preserve"> the </w:t>
      </w:r>
      <w:r w:rsidR="599520A9" w:rsidRPr="110599B6">
        <w:rPr>
          <w:b/>
          <w:bCs/>
        </w:rPr>
        <w:t>Victorian Collaborative Centre</w:t>
      </w:r>
      <w:r w:rsidR="5637A466" w:rsidRPr="110599B6">
        <w:rPr>
          <w:b/>
          <w:bCs/>
        </w:rPr>
        <w:t xml:space="preserve"> for Mental Health and Wellbeing Act 2021</w:t>
      </w:r>
      <w:r w:rsidR="5637A466">
        <w:t xml:space="preserve"> (the </w:t>
      </w:r>
      <w:r w:rsidR="1C65EF96">
        <w:t xml:space="preserve">Collaborative Centre </w:t>
      </w:r>
      <w:r w:rsidR="5637A466">
        <w:t xml:space="preserve">Act) </w:t>
      </w:r>
      <w:r>
        <w:t>passed in the Victorian Parliament in November 2021. This legislation is unique in that it provides for representation of people with consumer and carer lived experiences on the skills-based board and an innovative co-director model of executive leadership.</w:t>
      </w:r>
    </w:p>
    <w:p w14:paraId="53D66601" w14:textId="360671EB" w:rsidR="001679DF" w:rsidRDefault="001679DF" w:rsidP="00D6389B">
      <w:pPr>
        <w:pStyle w:val="Body"/>
      </w:pPr>
      <w:r>
        <w:t>Further detail on the Collaborative Centre can be found here:</w:t>
      </w:r>
      <w:r w:rsidR="007734F3">
        <w:t xml:space="preserve"> </w:t>
      </w:r>
      <w:hyperlink r:id="rId27" w:history="1">
        <w:r w:rsidR="003B7439" w:rsidRPr="00F811BD">
          <w:rPr>
            <w:rStyle w:val="Hyperlink"/>
          </w:rPr>
          <w:t>https://www.mhrv.vic.gov.au/interim-recommendation-1-victorian-collaborative-centre-mental-health-and-wellbeing</w:t>
        </w:r>
      </w:hyperlink>
      <w:r w:rsidR="003B7439">
        <w:t xml:space="preserve"> </w:t>
      </w:r>
    </w:p>
    <w:p w14:paraId="7BCAD8DA" w14:textId="242BFC42" w:rsidR="006624D2" w:rsidRDefault="00143CDF" w:rsidP="00FE543F">
      <w:pPr>
        <w:pStyle w:val="DHHSbullet1"/>
        <w:numPr>
          <w:ilvl w:val="0"/>
          <w:numId w:val="0"/>
        </w:numPr>
      </w:pPr>
      <w:r>
        <w:t xml:space="preserve">You can read the </w:t>
      </w:r>
      <w:r w:rsidR="00016CDB">
        <w:t xml:space="preserve">Collaborative Centre </w:t>
      </w:r>
      <w:r w:rsidR="00016CDB" w:rsidRPr="003045AA">
        <w:t xml:space="preserve">Act </w:t>
      </w:r>
      <w:r w:rsidRPr="00FE543F">
        <w:t>here</w:t>
      </w:r>
      <w:r w:rsidR="00D06593" w:rsidRPr="00FE543F">
        <w:t>:</w:t>
      </w:r>
      <w:r w:rsidR="007734F3">
        <w:t xml:space="preserve"> </w:t>
      </w:r>
      <w:hyperlink r:id="rId28" w:history="1">
        <w:r w:rsidR="003D12DE" w:rsidRPr="004A51F0">
          <w:rPr>
            <w:rStyle w:val="Hyperlink"/>
          </w:rPr>
          <w:t>https://www.legislation.vic.gov.au</w:t>
        </w:r>
      </w:hyperlink>
      <w:r w:rsidR="003D12DE">
        <w:t xml:space="preserve"> </w:t>
      </w:r>
    </w:p>
    <w:p w14:paraId="6E25EB92" w14:textId="77777777" w:rsidR="00A032D6" w:rsidRPr="00403335" w:rsidRDefault="00E71E44" w:rsidP="00403335">
      <w:pPr>
        <w:pStyle w:val="Heading2"/>
      </w:pPr>
      <w:bookmarkStart w:id="40" w:name="_Toc89416328"/>
      <w:bookmarkEnd w:id="39"/>
      <w:r w:rsidRPr="00403335">
        <w:t xml:space="preserve">Role of the </w:t>
      </w:r>
      <w:r w:rsidRPr="007B0198">
        <w:t>board</w:t>
      </w:r>
      <w:bookmarkEnd w:id="40"/>
    </w:p>
    <w:p w14:paraId="6630A930" w14:textId="2A91CEA1" w:rsidR="00C14BC1" w:rsidRDefault="009C68A2" w:rsidP="00D6389B">
      <w:pPr>
        <w:pStyle w:val="DHHSbody"/>
      </w:pPr>
      <w:r>
        <w:t xml:space="preserve">To meet the vision of the Royal Commission, Collaborative Centre board will need to have the right mix of skills and qualities to enable </w:t>
      </w:r>
      <w:r w:rsidR="006F5D8C">
        <w:t xml:space="preserve">strong </w:t>
      </w:r>
      <w:r>
        <w:t xml:space="preserve">and </w:t>
      </w:r>
      <w:r w:rsidR="006F5D8C">
        <w:t xml:space="preserve">adaptive </w:t>
      </w:r>
      <w:r w:rsidR="002D0188">
        <w:t>leadership</w:t>
      </w:r>
      <w:r w:rsidR="00514A56">
        <w:t xml:space="preserve">. The board will be dedicated to creating a new and innovative entity that will enable continuous improvement of </w:t>
      </w:r>
      <w:r w:rsidR="002D0188">
        <w:t>the mental health and wellbeing system</w:t>
      </w:r>
      <w:r w:rsidR="00514A56">
        <w:t xml:space="preserve">. The board will also show a </w:t>
      </w:r>
      <w:r w:rsidR="00974139">
        <w:t>shared</w:t>
      </w:r>
      <w:r>
        <w:t xml:space="preserve"> commitment to </w:t>
      </w:r>
      <w:r w:rsidR="002D0188">
        <w:t xml:space="preserve">full and effective participation of people with </w:t>
      </w:r>
      <w:r>
        <w:t xml:space="preserve">lived experience </w:t>
      </w:r>
      <w:r w:rsidR="002D0188">
        <w:t>and their families, carers and supporters</w:t>
      </w:r>
      <w:r>
        <w:t>.</w:t>
      </w:r>
    </w:p>
    <w:p w14:paraId="569F63F1" w14:textId="7CA1828A" w:rsidR="009C68A2" w:rsidRPr="009C68A2" w:rsidRDefault="009C68A2" w:rsidP="00D6389B">
      <w:pPr>
        <w:pStyle w:val="DHHSbody"/>
      </w:pPr>
      <w:r>
        <w:t xml:space="preserve">The </w:t>
      </w:r>
      <w:r w:rsidR="00C13B62">
        <w:t>b</w:t>
      </w:r>
      <w:r>
        <w:t>oard will drive cultural change within the Collaborative Centre and across the new mental health and wellbeing system.</w:t>
      </w:r>
    </w:p>
    <w:p w14:paraId="3FCB2AAA" w14:textId="77777777" w:rsidR="00E71E44" w:rsidRDefault="00E71E44" w:rsidP="00D6389B">
      <w:pPr>
        <w:pStyle w:val="DHHSbody"/>
      </w:pPr>
      <w:r w:rsidRPr="009F4328">
        <w:t xml:space="preserve">The </w:t>
      </w:r>
      <w:r>
        <w:t>role of the Collaborative Centre board is to:</w:t>
      </w:r>
    </w:p>
    <w:p w14:paraId="70308183" w14:textId="77777777" w:rsidR="00E71E44" w:rsidRPr="006C6949" w:rsidRDefault="00E71E44" w:rsidP="00D6389B">
      <w:pPr>
        <w:pStyle w:val="DHHSbullet1"/>
      </w:pPr>
      <w:r w:rsidRPr="006C6949">
        <w:t xml:space="preserve">set the strategic direction and priorities of the Collaborative Centre </w:t>
      </w:r>
    </w:p>
    <w:p w14:paraId="0FE582EB" w14:textId="77777777" w:rsidR="00E71E44" w:rsidRPr="006C6949" w:rsidRDefault="00E71E44" w:rsidP="00D6389B">
      <w:pPr>
        <w:pStyle w:val="DHHSbullet1"/>
      </w:pPr>
      <w:r w:rsidRPr="006C6949">
        <w:t xml:space="preserve">establish a governance framework for the centre and monitor compliance with that governance framework </w:t>
      </w:r>
    </w:p>
    <w:p w14:paraId="72DC1C74" w14:textId="77777777" w:rsidR="00E71E44" w:rsidRPr="006C6949" w:rsidRDefault="00E71E44" w:rsidP="00D6389B">
      <w:pPr>
        <w:pStyle w:val="DHHSbullet1"/>
      </w:pPr>
      <w:r w:rsidRPr="006C6949">
        <w:t xml:space="preserve">prepare strategic plans and statements of priorities </w:t>
      </w:r>
    </w:p>
    <w:p w14:paraId="013C78FE" w14:textId="77777777" w:rsidR="00E71E44" w:rsidRPr="006C6949" w:rsidRDefault="00E71E44" w:rsidP="00D6389B">
      <w:pPr>
        <w:pStyle w:val="DHHSbullet1"/>
      </w:pPr>
      <w:r w:rsidRPr="006C6949">
        <w:lastRenderedPageBreak/>
        <w:t xml:space="preserve">advise the Minister and the Secretary of any significant decisions of the Board and issues of public concern or risk </w:t>
      </w:r>
    </w:p>
    <w:p w14:paraId="07FA5CA7" w14:textId="77777777" w:rsidR="00E71E44" w:rsidRPr="006C6949" w:rsidRDefault="00E71E44" w:rsidP="00D6389B">
      <w:pPr>
        <w:pStyle w:val="DHHSbullet1"/>
      </w:pPr>
      <w:r w:rsidRPr="006C6949">
        <w:t xml:space="preserve">monitor the performance of the centre and its </w:t>
      </w:r>
      <w:proofErr w:type="gramStart"/>
      <w:r w:rsidRPr="006C6949">
        <w:t>Directors</w:t>
      </w:r>
      <w:proofErr w:type="gramEnd"/>
      <w:r w:rsidRPr="006C6949">
        <w:t xml:space="preserve"> </w:t>
      </w:r>
    </w:p>
    <w:p w14:paraId="2AC124DF" w14:textId="77777777" w:rsidR="00E71E44" w:rsidRPr="006C6949" w:rsidRDefault="00E71E44" w:rsidP="00D6389B">
      <w:pPr>
        <w:pStyle w:val="DHHSbullet1"/>
      </w:pPr>
      <w:r w:rsidRPr="006C6949">
        <w:t xml:space="preserve">determine, in consultation with the Secretary, priorities for research in the mental health and wellbeing; </w:t>
      </w:r>
    </w:p>
    <w:p w14:paraId="4EB058D0" w14:textId="77777777" w:rsidR="00E71E44" w:rsidRPr="006C6949" w:rsidRDefault="00E71E44" w:rsidP="00D6389B">
      <w:pPr>
        <w:pStyle w:val="DHHSbullet1"/>
      </w:pPr>
      <w:r w:rsidRPr="006C6949">
        <w:t>establish committees to assist or advise the board</w:t>
      </w:r>
    </w:p>
    <w:p w14:paraId="62FC5E3F" w14:textId="77777777" w:rsidR="00362B2D" w:rsidRDefault="00E71E44" w:rsidP="00D6389B">
      <w:pPr>
        <w:pStyle w:val="DHHSbullet1"/>
      </w:pPr>
      <w:r w:rsidRPr="006C6949">
        <w:t>determine standards and indicators</w:t>
      </w:r>
      <w:r w:rsidRPr="00CD1A77">
        <w:t xml:space="preserve"> to assess each Director's performance of their duties</w:t>
      </w:r>
    </w:p>
    <w:p w14:paraId="5E4C04EE" w14:textId="19D3E132" w:rsidR="00E71E44" w:rsidRDefault="00362B2D" w:rsidP="00767642">
      <w:pPr>
        <w:pStyle w:val="DHHSbullet1lastline"/>
      </w:pPr>
      <w:r>
        <w:t xml:space="preserve">throughout </w:t>
      </w:r>
      <w:proofErr w:type="gramStart"/>
      <w:r>
        <w:t>all of</w:t>
      </w:r>
      <w:proofErr w:type="gramEnd"/>
      <w:r>
        <w:t xml:space="preserve"> its functions, </w:t>
      </w:r>
      <w:r w:rsidRPr="00A14BF8">
        <w:t>model exemplary practice for the full and effective participation and inclusion of people with lived experience</w:t>
      </w:r>
      <w:r>
        <w:t>, including experiences</w:t>
      </w:r>
      <w:r w:rsidRPr="00A14BF8">
        <w:t xml:space="preserve"> of mental illness and psychological distress</w:t>
      </w:r>
      <w:r>
        <w:t>, suicide and substance use or addiction and families, carers and supporters</w:t>
      </w:r>
      <w:r w:rsidR="00E71E44" w:rsidRPr="00CD1A77">
        <w:t>.</w:t>
      </w:r>
    </w:p>
    <w:p w14:paraId="25660D0F" w14:textId="482DEF52" w:rsidR="00E71E44" w:rsidRPr="00ED1261" w:rsidRDefault="00E71E44" w:rsidP="00D6389B">
      <w:pPr>
        <w:pStyle w:val="Body"/>
      </w:pPr>
      <w:r w:rsidRPr="00ED1261">
        <w:t xml:space="preserve">Board </w:t>
      </w:r>
      <w:r w:rsidR="001D1DA6">
        <w:t>members</w:t>
      </w:r>
      <w:r w:rsidRPr="00ED1261">
        <w:t xml:space="preserve"> are appointed by the Governor in Council on recommendation of the Minister for Mental Health. They should be Australian citizens or permanent residents and preferably residents of Victoria. They are selected for the skills, experience and attributes from their personal and professional life.</w:t>
      </w:r>
    </w:p>
    <w:p w14:paraId="2F150892" w14:textId="500ADBE5" w:rsidR="004442BF" w:rsidRPr="004442BF" w:rsidRDefault="00F95FF5" w:rsidP="00403335">
      <w:pPr>
        <w:pStyle w:val="Heading3"/>
      </w:pPr>
      <w:r w:rsidRPr="00F95FF5">
        <w:t>Values, attributes and perspective</w:t>
      </w:r>
      <w:r w:rsidR="007D2D30">
        <w:t>s</w:t>
      </w:r>
      <w:r w:rsidRPr="00F95FF5">
        <w:t xml:space="preserve"> required</w:t>
      </w:r>
    </w:p>
    <w:p w14:paraId="27634267" w14:textId="77777777" w:rsidR="00F14A3F" w:rsidRPr="00AF2D6C" w:rsidRDefault="00F14A3F" w:rsidP="00F14A3F">
      <w:pPr>
        <w:pStyle w:val="DHHSbody"/>
      </w:pPr>
      <w:r w:rsidRPr="00AF2D6C">
        <w:t>All board members will:</w:t>
      </w:r>
    </w:p>
    <w:p w14:paraId="25F74223" w14:textId="77777777" w:rsidR="00F14A3F" w:rsidRPr="00ED1261" w:rsidRDefault="00F14A3F" w:rsidP="00F14A3F">
      <w:pPr>
        <w:pStyle w:val="DHHSbullet1"/>
      </w:pPr>
      <w:r>
        <w:t>s</w:t>
      </w:r>
      <w:r w:rsidRPr="00ED1261">
        <w:t>hare a commitment to rebuilding a new mental health and wellbeing system​</w:t>
      </w:r>
    </w:p>
    <w:p w14:paraId="19B0EE97" w14:textId="77777777" w:rsidR="00F14A3F" w:rsidRPr="00ED1261" w:rsidRDefault="00F14A3F" w:rsidP="00F14A3F">
      <w:pPr>
        <w:pStyle w:val="DHHSbullet1"/>
      </w:pPr>
      <w:r>
        <w:t>a</w:t>
      </w:r>
      <w:r w:rsidRPr="00ED1261">
        <w:t>pproach reform with curiosity and courage to think outside known models of mental health across service delivery, research and training​</w:t>
      </w:r>
    </w:p>
    <w:p w14:paraId="33BDE156" w14:textId="77777777" w:rsidR="00F14A3F" w:rsidRPr="00ED1261" w:rsidRDefault="00F14A3F" w:rsidP="00F14A3F">
      <w:pPr>
        <w:pStyle w:val="DHHSbullet1"/>
      </w:pPr>
      <w:r>
        <w:t>c</w:t>
      </w:r>
      <w:r w:rsidRPr="00ED1261">
        <w:t>ommit to collaboration, listening to different perspectives, sharing power, and sitting with discomfort​</w:t>
      </w:r>
    </w:p>
    <w:p w14:paraId="167A68DA" w14:textId="77777777" w:rsidR="00F14A3F" w:rsidRPr="00ED1261" w:rsidRDefault="00F14A3F" w:rsidP="00F14A3F">
      <w:pPr>
        <w:pStyle w:val="DHHSbullet1"/>
      </w:pPr>
      <w:r>
        <w:t>b</w:t>
      </w:r>
      <w:r w:rsidRPr="00ED1261">
        <w:t>e open to continual learning and reflection ​</w:t>
      </w:r>
    </w:p>
    <w:p w14:paraId="7115270B" w14:textId="77777777" w:rsidR="00F14A3F" w:rsidRPr="00ED1261" w:rsidRDefault="00F14A3F" w:rsidP="00F14A3F">
      <w:pPr>
        <w:pStyle w:val="DHHSbullet1"/>
      </w:pPr>
      <w:r>
        <w:t>h</w:t>
      </w:r>
      <w:r w:rsidRPr="00ED1261">
        <w:t>old respect, humility and compassion​</w:t>
      </w:r>
    </w:p>
    <w:p w14:paraId="5387C582" w14:textId="219A5D59" w:rsidR="00F14A3F" w:rsidRPr="00ED1261" w:rsidRDefault="00F14A3F" w:rsidP="00F14A3F">
      <w:pPr>
        <w:pStyle w:val="DHHSbullet1"/>
      </w:pPr>
      <w:r>
        <w:t>c</w:t>
      </w:r>
      <w:r w:rsidRPr="00ED1261">
        <w:t xml:space="preserve">ommit to </w:t>
      </w:r>
      <w:r w:rsidR="00AB50B6">
        <w:t xml:space="preserve">human rights, </w:t>
      </w:r>
      <w:r w:rsidRPr="00ED1261">
        <w:t>cultural safety and Aboriginal self-determination</w:t>
      </w:r>
    </w:p>
    <w:p w14:paraId="788AB0F9" w14:textId="7FCC4DA6" w:rsidR="00F14A3F" w:rsidRDefault="00F14A3F" w:rsidP="00F14A3F">
      <w:pPr>
        <w:pStyle w:val="DHHSbullet1"/>
      </w:pPr>
      <w:r>
        <w:t>r</w:t>
      </w:r>
      <w:r w:rsidRPr="00AF2D6C">
        <w:t>ecogni</w:t>
      </w:r>
      <w:r>
        <w:t>se</w:t>
      </w:r>
      <w:r w:rsidRPr="00AF2D6C">
        <w:t xml:space="preserve"> that lived</w:t>
      </w:r>
      <w:r w:rsidR="00AB50B6">
        <w:t xml:space="preserve"> and living</w:t>
      </w:r>
      <w:r w:rsidRPr="00AF2D6C">
        <w:t xml:space="preserve"> experience</w:t>
      </w:r>
      <w:r w:rsidR="00082A08">
        <w:t xml:space="preserve"> (consumer and carer)</w:t>
      </w:r>
      <w:r w:rsidRPr="00AF2D6C">
        <w:t xml:space="preserve"> is fundamental expertise required for the new mental health and wellbeing system​</w:t>
      </w:r>
      <w:r>
        <w:t>.</w:t>
      </w:r>
    </w:p>
    <w:p w14:paraId="72A2165D" w14:textId="77777777" w:rsidR="000874C2" w:rsidRPr="002E2965" w:rsidRDefault="000874C2" w:rsidP="000874C2">
      <w:pPr>
        <w:pStyle w:val="Heading3"/>
      </w:pPr>
      <w:r w:rsidRPr="00403335">
        <w:t>Essential requirements</w:t>
      </w:r>
      <w:r>
        <w:t xml:space="preserve"> </w:t>
      </w:r>
    </w:p>
    <w:p w14:paraId="4F40F182" w14:textId="77777777" w:rsidR="000874C2" w:rsidRPr="006C6949" w:rsidRDefault="000874C2" w:rsidP="000874C2">
      <w:pPr>
        <w:pStyle w:val="Body"/>
      </w:pPr>
      <w:r w:rsidRPr="006C6949">
        <w:t>Under the requirements outlined in th</w:t>
      </w:r>
      <w:r w:rsidRPr="003045AA">
        <w:t xml:space="preserve">e </w:t>
      </w:r>
      <w:r>
        <w:rPr>
          <w:iCs/>
        </w:rPr>
        <w:t>Collaborative Centre Act,</w:t>
      </w:r>
      <w:r w:rsidRPr="003045AA">
        <w:t xml:space="preserve"> the members of the board must be appointed by the Governor in Council on the recommendation of the Minister for Mental Health.</w:t>
      </w:r>
      <w:r w:rsidRPr="006C6949">
        <w:t xml:space="preserve"> </w:t>
      </w:r>
    </w:p>
    <w:p w14:paraId="097DEEA8" w14:textId="77777777" w:rsidR="000874C2" w:rsidRDefault="000874C2" w:rsidP="000874C2">
      <w:pPr>
        <w:pStyle w:val="Body"/>
      </w:pPr>
      <w:r>
        <w:t>In making a recommendation to the Governor in Council, the Minister must be satisfied that:</w:t>
      </w:r>
    </w:p>
    <w:p w14:paraId="3F39621F" w14:textId="77777777" w:rsidR="000874C2" w:rsidRDefault="000874C2" w:rsidP="000874C2">
      <w:pPr>
        <w:pStyle w:val="DHHSbullet1"/>
      </w:pPr>
      <w:r>
        <w:t xml:space="preserve">at least 2 members of the board are persons who identify as experiencing, or as having experienced, mental illness or psychological distress, and </w:t>
      </w:r>
    </w:p>
    <w:p w14:paraId="177616DB" w14:textId="77777777" w:rsidR="000874C2" w:rsidRDefault="000874C2" w:rsidP="000874C2">
      <w:pPr>
        <w:pStyle w:val="DHHSbullet1lastline"/>
      </w:pPr>
      <w:r>
        <w:t xml:space="preserve">at least 2 </w:t>
      </w:r>
      <w:r w:rsidRPr="00ED1261">
        <w:t>members</w:t>
      </w:r>
      <w:r>
        <w:t xml:space="preserve"> of the board are persons who identify as caring for or supporting, or as having cared for or supported, a person with mental illness or psychological distress.</w:t>
      </w:r>
    </w:p>
    <w:p w14:paraId="0C4949D5" w14:textId="28579000" w:rsidR="000874C2" w:rsidRPr="00AF2D6C" w:rsidRDefault="000874C2" w:rsidP="00CA35B4">
      <w:pPr>
        <w:pStyle w:val="Body"/>
      </w:pPr>
      <w:r>
        <w:t>A person is not eligible to be appointed to the board if the person is a member of the Parliament of Victoria, of another State or a Territory or of the Commonwealth.</w:t>
      </w:r>
    </w:p>
    <w:p w14:paraId="4348F459" w14:textId="6D541A0B" w:rsidR="0031246A" w:rsidRPr="007B0198" w:rsidRDefault="0031246A" w:rsidP="007B0198">
      <w:pPr>
        <w:pStyle w:val="Body"/>
        <w:spacing w:before="240"/>
        <w:rPr>
          <w:b/>
          <w:bCs/>
          <w:color w:val="53565A"/>
          <w:sz w:val="32"/>
          <w:szCs w:val="32"/>
        </w:rPr>
      </w:pPr>
      <w:r w:rsidRPr="007B0198">
        <w:rPr>
          <w:b/>
          <w:bCs/>
          <w:color w:val="53565A"/>
          <w:sz w:val="32"/>
          <w:szCs w:val="32"/>
        </w:rPr>
        <w:t xml:space="preserve">Key Selection </w:t>
      </w:r>
      <w:r w:rsidR="00B14290" w:rsidRPr="007B0198">
        <w:rPr>
          <w:b/>
          <w:bCs/>
          <w:color w:val="53565A"/>
          <w:sz w:val="32"/>
          <w:szCs w:val="32"/>
        </w:rPr>
        <w:t xml:space="preserve">Criteria </w:t>
      </w:r>
    </w:p>
    <w:p w14:paraId="4E780923" w14:textId="0FC17CE4" w:rsidR="00023B20" w:rsidRPr="00023B20" w:rsidRDefault="00023B20" w:rsidP="00D6389B">
      <w:pPr>
        <w:pStyle w:val="DHHSbody"/>
      </w:pPr>
      <w:r>
        <w:t xml:space="preserve">In </w:t>
      </w:r>
      <w:r w:rsidR="00472A87">
        <w:t xml:space="preserve">addition to </w:t>
      </w:r>
      <w:r w:rsidR="008A5C60">
        <w:t xml:space="preserve">demonstrating up to three of the </w:t>
      </w:r>
      <w:r w:rsidR="00376FF7">
        <w:t xml:space="preserve">skills outlined on page </w:t>
      </w:r>
      <w:r w:rsidR="00DB4655">
        <w:t>3</w:t>
      </w:r>
      <w:r w:rsidR="005E33CB">
        <w:t>-</w:t>
      </w:r>
      <w:r w:rsidR="00DB4655">
        <w:t>4</w:t>
      </w:r>
      <w:r w:rsidR="008A5C60">
        <w:t xml:space="preserve"> of this information pack</w:t>
      </w:r>
      <w:r w:rsidR="00376FF7">
        <w:t xml:space="preserve">, the following Key Selection Criteria </w:t>
      </w:r>
      <w:r w:rsidR="00DB35E2">
        <w:t xml:space="preserve">will be used </w:t>
      </w:r>
      <w:r w:rsidR="00376FF7">
        <w:t xml:space="preserve">to </w:t>
      </w:r>
      <w:r w:rsidR="007520B8">
        <w:t xml:space="preserve">assess candidates for </w:t>
      </w:r>
      <w:r w:rsidR="00376FF7">
        <w:t xml:space="preserve">the Collaborative Centre board. </w:t>
      </w:r>
    </w:p>
    <w:p w14:paraId="490D7DBD" w14:textId="5599292B" w:rsidR="006C0796" w:rsidRDefault="00B236BB" w:rsidP="00AE289E">
      <w:pPr>
        <w:pStyle w:val="DHHSbullet1"/>
      </w:pPr>
      <w:r>
        <w:t>D</w:t>
      </w:r>
      <w:r w:rsidR="006C0796">
        <w:t xml:space="preserve">emonstrated experience of five or more years at a senior level in </w:t>
      </w:r>
      <w:r w:rsidR="0015586B">
        <w:t xml:space="preserve">providing leadership within </w:t>
      </w:r>
      <w:r w:rsidR="006C0796">
        <w:t>one or more of the following areas:</w:t>
      </w:r>
    </w:p>
    <w:p w14:paraId="7FC7FAD8" w14:textId="15976AC8" w:rsidR="00F12334" w:rsidRDefault="00F12334" w:rsidP="00D6389B">
      <w:pPr>
        <w:pStyle w:val="DHHSbullet2"/>
      </w:pPr>
      <w:r>
        <w:t xml:space="preserve">lived experience advocacy and/or leadership </w:t>
      </w:r>
    </w:p>
    <w:p w14:paraId="23192D33" w14:textId="4B8DC020" w:rsidR="0015586B" w:rsidRDefault="009707CB" w:rsidP="00D6389B">
      <w:pPr>
        <w:pStyle w:val="DHHSbullet2"/>
      </w:pPr>
      <w:r>
        <w:t xml:space="preserve">mental health, health or community health service delivery </w:t>
      </w:r>
      <w:r w:rsidR="00037A4B">
        <w:t>and clinical practice</w:t>
      </w:r>
    </w:p>
    <w:p w14:paraId="6CE833D4" w14:textId="4736DE38" w:rsidR="0015586B" w:rsidRDefault="0015586B" w:rsidP="00D6389B">
      <w:pPr>
        <w:pStyle w:val="DHHSbullet2"/>
      </w:pPr>
      <w:r>
        <w:t>public polic</w:t>
      </w:r>
      <w:r w:rsidR="00895A48">
        <w:t xml:space="preserve">y </w:t>
      </w:r>
    </w:p>
    <w:p w14:paraId="6E075561" w14:textId="5378B4A1" w:rsidR="00337D99" w:rsidRDefault="00337D99" w:rsidP="00D6389B">
      <w:pPr>
        <w:pStyle w:val="DHHSbullet2"/>
      </w:pPr>
      <w:r>
        <w:lastRenderedPageBreak/>
        <w:t xml:space="preserve">mental health, social sciences or other related </w:t>
      </w:r>
      <w:r w:rsidR="002553FD">
        <w:t xml:space="preserve">research fields </w:t>
      </w:r>
      <w:r>
        <w:t xml:space="preserve"> </w:t>
      </w:r>
    </w:p>
    <w:p w14:paraId="430FE53D" w14:textId="3589D876" w:rsidR="00337D99" w:rsidRDefault="00DA27C4" w:rsidP="00D6389B">
      <w:pPr>
        <w:pStyle w:val="DHHSbullet2"/>
      </w:pPr>
      <w:r>
        <w:t>corporate governance</w:t>
      </w:r>
    </w:p>
    <w:p w14:paraId="0441FCF7" w14:textId="23DC66F3" w:rsidR="00DA27C4" w:rsidRDefault="00DA27C4" w:rsidP="00D6389B">
      <w:pPr>
        <w:pStyle w:val="DHHSbullet2"/>
      </w:pPr>
      <w:r>
        <w:t>clinical governance</w:t>
      </w:r>
    </w:p>
    <w:p w14:paraId="585A9FC1" w14:textId="2641ADFE" w:rsidR="00337D99" w:rsidRDefault="00337D99" w:rsidP="00D6389B">
      <w:pPr>
        <w:pStyle w:val="DHHSbullet2"/>
      </w:pPr>
      <w:r>
        <w:t>legal practice</w:t>
      </w:r>
    </w:p>
    <w:p w14:paraId="6CCF90EA" w14:textId="7DEF8C33" w:rsidR="005E3E6E" w:rsidRPr="004C43F1" w:rsidRDefault="005E3E6E" w:rsidP="004C43F1">
      <w:pPr>
        <w:pStyle w:val="DHHSbullet1"/>
      </w:pPr>
      <w:r w:rsidRPr="004C43F1">
        <w:t>Experience in working collaboratively towards a common goal with other leaders within and outside of your area of expertise.</w:t>
      </w:r>
    </w:p>
    <w:p w14:paraId="0E7AEECE" w14:textId="77777777" w:rsidR="0031246A" w:rsidRPr="00AE289E" w:rsidRDefault="00850ADC" w:rsidP="004C43F1">
      <w:pPr>
        <w:pStyle w:val="DHHSbullet1lastline"/>
      </w:pPr>
      <w:r>
        <w:t>C</w:t>
      </w:r>
      <w:r w:rsidR="006C0796" w:rsidRPr="00AE289E">
        <w:t xml:space="preserve">apability to </w:t>
      </w:r>
      <w:r w:rsidR="002F4DB4" w:rsidRPr="00AE289E">
        <w:t xml:space="preserve">drive innovation, </w:t>
      </w:r>
      <w:r w:rsidR="006C0796" w:rsidRPr="00AE289E">
        <w:t>strategically shape and sustain an organisation’s direction, culture, services and governance.</w:t>
      </w:r>
    </w:p>
    <w:p w14:paraId="232CDB6F" w14:textId="77777777" w:rsidR="00CA3854" w:rsidRDefault="00CA3854" w:rsidP="00403335">
      <w:pPr>
        <w:pStyle w:val="Heading2"/>
      </w:pPr>
      <w:bookmarkStart w:id="41" w:name="_Toc89416329"/>
      <w:r>
        <w:t>Position terms and conditions</w:t>
      </w:r>
      <w:bookmarkEnd w:id="41"/>
    </w:p>
    <w:p w14:paraId="0AEAE999" w14:textId="77777777" w:rsidR="00CA3854" w:rsidRDefault="00CA3854" w:rsidP="00403335">
      <w:pPr>
        <w:pStyle w:val="Heading3"/>
      </w:pPr>
      <w:r>
        <w:t>Meeting attendance</w:t>
      </w:r>
    </w:p>
    <w:p w14:paraId="711055DD" w14:textId="549E01D5" w:rsidR="00CA3854" w:rsidRPr="00EE3D14" w:rsidRDefault="00CA3854" w:rsidP="00DC60DB">
      <w:pPr>
        <w:pStyle w:val="Body"/>
      </w:pPr>
      <w:r>
        <w:t xml:space="preserve">Board members must attend a minimum of 75 per cent of board meetings. </w:t>
      </w:r>
    </w:p>
    <w:p w14:paraId="1ABB03D6" w14:textId="77777777" w:rsidR="00CA3854" w:rsidRDefault="00CA3854" w:rsidP="00403335">
      <w:pPr>
        <w:pStyle w:val="Heading3"/>
      </w:pPr>
      <w:r>
        <w:t>Conflicts of interest</w:t>
      </w:r>
    </w:p>
    <w:p w14:paraId="2392E1E0" w14:textId="77777777" w:rsidR="00C875EE" w:rsidRDefault="00CA3854" w:rsidP="00D6389B">
      <w:pPr>
        <w:pStyle w:val="DHHSbody"/>
      </w:pPr>
      <w:r w:rsidRPr="006B4B52">
        <w:t xml:space="preserve">Board members are required to disclose any pecuniary interests or other interests that could conflict with the proper performance of their duties or potentially present a significant risk to the operation of the board. </w:t>
      </w:r>
    </w:p>
    <w:p w14:paraId="138EE8A9" w14:textId="0C5E9550" w:rsidR="00CA3854" w:rsidRDefault="00CA3854" w:rsidP="00D6389B">
      <w:pPr>
        <w:pStyle w:val="DHHSbody"/>
      </w:pPr>
      <w:r w:rsidRPr="006B4B52">
        <w:t>Board members must complete a ‘Declaration of private interests’ form prior to</w:t>
      </w:r>
      <w:r>
        <w:t xml:space="preserve"> their</w:t>
      </w:r>
      <w:r w:rsidRPr="006B4B52">
        <w:t xml:space="preserve"> initial appointment, annually during the term of appointment, and whenever there is a material change in their interests.</w:t>
      </w:r>
      <w:r>
        <w:t xml:space="preserve"> </w:t>
      </w:r>
    </w:p>
    <w:p w14:paraId="110576B2" w14:textId="77777777" w:rsidR="00CA3854" w:rsidRDefault="00CA3854" w:rsidP="00403335">
      <w:pPr>
        <w:pStyle w:val="Heading3"/>
      </w:pPr>
      <w:r>
        <w:t>Legal obligations</w:t>
      </w:r>
    </w:p>
    <w:p w14:paraId="19A74A6E" w14:textId="671D7243" w:rsidR="00CA3854" w:rsidRDefault="00CA3854" w:rsidP="00D6389B">
      <w:pPr>
        <w:pStyle w:val="DHHSbody"/>
      </w:pPr>
      <w:r>
        <w:t>Board members have</w:t>
      </w:r>
      <w:r w:rsidRPr="00902302">
        <w:t xml:space="preserve"> legal obligations and duties under common law and under </w:t>
      </w:r>
      <w:r w:rsidRPr="002E12AD">
        <w:t xml:space="preserve">the constituting legislation, </w:t>
      </w:r>
      <w:r w:rsidRPr="002E12AD">
        <w:rPr>
          <w:b/>
          <w:bCs/>
        </w:rPr>
        <w:t xml:space="preserve">being the </w:t>
      </w:r>
      <w:r w:rsidR="00D9140E" w:rsidRPr="002E12AD">
        <w:rPr>
          <w:b/>
          <w:bCs/>
        </w:rPr>
        <w:t>Victorian Collaborative Centre for Mental Health and Wellbeing Act 2021</w:t>
      </w:r>
      <w:r w:rsidRPr="002E12AD">
        <w:t xml:space="preserve">, the </w:t>
      </w:r>
      <w:r w:rsidRPr="002E12AD">
        <w:rPr>
          <w:b/>
        </w:rPr>
        <w:t>Public Administration Act 2004</w:t>
      </w:r>
      <w:r w:rsidRPr="002E12AD">
        <w:t xml:space="preserve"> and any other relevant state and federal legislation. Board members</w:t>
      </w:r>
      <w:r>
        <w:t xml:space="preserve"> are also</w:t>
      </w:r>
      <w:r w:rsidRPr="00902302">
        <w:t xml:space="preserve"> bound by the </w:t>
      </w:r>
      <w:r w:rsidRPr="00DE0785">
        <w:rPr>
          <w:b/>
        </w:rPr>
        <w:t xml:space="preserve">Code of </w:t>
      </w:r>
      <w:r w:rsidRPr="00EF5888">
        <w:rPr>
          <w:b/>
        </w:rPr>
        <w:t xml:space="preserve">conduct for directors </w:t>
      </w:r>
      <w:r w:rsidRPr="00DE0785">
        <w:rPr>
          <w:b/>
        </w:rPr>
        <w:t>of Vic</w:t>
      </w:r>
      <w:r w:rsidRPr="00EF5888">
        <w:rPr>
          <w:b/>
        </w:rPr>
        <w:t>torian</w:t>
      </w:r>
      <w:r w:rsidRPr="003E4EB9">
        <w:rPr>
          <w:b/>
        </w:rPr>
        <w:t xml:space="preserve"> public entities</w:t>
      </w:r>
      <w:r w:rsidRPr="003C6ABA">
        <w:t xml:space="preserve"> issued by the </w:t>
      </w:r>
      <w:r w:rsidR="005A07DC">
        <w:t>Collaborative Centre for Mental Health and Wellbeing</w:t>
      </w:r>
      <w:r w:rsidRPr="003C6ABA">
        <w:t>.</w:t>
      </w:r>
      <w:r>
        <w:t xml:space="preserve"> </w:t>
      </w:r>
    </w:p>
    <w:p w14:paraId="41DF278A" w14:textId="77777777" w:rsidR="00CA3854" w:rsidRDefault="00CA3854" w:rsidP="00403335">
      <w:pPr>
        <w:pStyle w:val="Heading3"/>
      </w:pPr>
      <w:r>
        <w:t>Remuneration</w:t>
      </w:r>
    </w:p>
    <w:p w14:paraId="2BEA4E02" w14:textId="6FB56B66" w:rsidR="007A15D1" w:rsidRPr="00403335" w:rsidRDefault="007A15D1" w:rsidP="00D6389B">
      <w:pPr>
        <w:pStyle w:val="DHHSbody"/>
      </w:pPr>
      <w:r>
        <w:t xml:space="preserve">A member of the board is entitled to receive the remuneration and allowances that are fixed from time to time by the </w:t>
      </w:r>
      <w:r w:rsidRPr="00403335">
        <w:t xml:space="preserve">Department of Premier and Cabinet and the Governor-in-Council. </w:t>
      </w:r>
    </w:p>
    <w:p w14:paraId="343104DB" w14:textId="29B4A1BA" w:rsidR="007A15D1" w:rsidRPr="00403335" w:rsidRDefault="007A15D1" w:rsidP="00D6389B">
      <w:pPr>
        <w:pStyle w:val="DHHSbody"/>
      </w:pPr>
      <w:r w:rsidRPr="00403335">
        <w:t>Provisional remuneration rates (pending final approval) put the Collaborative Centre within Group A, Band 4</w:t>
      </w:r>
      <w:r w:rsidRPr="00403335" w:rsidDel="005D5901">
        <w:t xml:space="preserve"> </w:t>
      </w:r>
      <w:r w:rsidRPr="00403335">
        <w:t xml:space="preserve">Victorian Public Sector Commission’s </w:t>
      </w:r>
      <w:r w:rsidRPr="00403335">
        <w:rPr>
          <w:b/>
        </w:rPr>
        <w:t xml:space="preserve">Appointment and remuneration guidelines for Victorian government boards statutory bodies and advisory committees </w:t>
      </w:r>
      <w:r w:rsidRPr="00403335">
        <w:t xml:space="preserve">and, in accordance with these guidelines, provisional remuneration </w:t>
      </w:r>
      <w:r w:rsidR="00327F6E">
        <w:t xml:space="preserve">for board members </w:t>
      </w:r>
      <w:r w:rsidRPr="00403335">
        <w:t xml:space="preserve">is likely to be </w:t>
      </w:r>
      <w:r w:rsidR="00327F6E">
        <w:t>in the range of</w:t>
      </w:r>
      <w:r w:rsidR="009E75F6">
        <w:t xml:space="preserve"> </w:t>
      </w:r>
      <w:r w:rsidRPr="00403335">
        <w:t>$11,353 to $21,323</w:t>
      </w:r>
      <w:r w:rsidR="009E75F6">
        <w:t>.</w:t>
      </w:r>
    </w:p>
    <w:p w14:paraId="68741E80" w14:textId="6B8018F5" w:rsidR="007A15D1" w:rsidRPr="00403335" w:rsidRDefault="00C875EE" w:rsidP="00D6389B">
      <w:pPr>
        <w:pStyle w:val="DHHSbody"/>
      </w:pPr>
      <w:r>
        <w:t xml:space="preserve">Once appointments are made, this </w:t>
      </w:r>
      <w:r w:rsidR="007A15D1" w:rsidRPr="00403335">
        <w:t>will be fixed by the Governor-in-Council, on a sessional basis for attendance at board meetings and for other associated duties.</w:t>
      </w:r>
    </w:p>
    <w:p w14:paraId="30CDC8FE" w14:textId="36BA4941" w:rsidR="00CA3854" w:rsidRPr="005D7DEC" w:rsidRDefault="00CA3854" w:rsidP="00D6389B">
      <w:pPr>
        <w:pStyle w:val="DHHSbody"/>
      </w:pPr>
      <w:r w:rsidRPr="005D7DEC">
        <w:t>Public sector employees, whether full time or part time, are only eligible for remuner</w:t>
      </w:r>
      <w:r>
        <w:t>ation in certain circumstances</w:t>
      </w:r>
      <w:r w:rsidR="00C9754E">
        <w:t xml:space="preserve"> </w:t>
      </w:r>
      <w:r>
        <w:t xml:space="preserve">as outlined in the </w:t>
      </w:r>
      <w:r w:rsidRPr="00DE0785">
        <w:t>appointment and remuneration</w:t>
      </w:r>
      <w:r>
        <w:t xml:space="preserve"> guidelines. </w:t>
      </w:r>
    </w:p>
    <w:p w14:paraId="61A47317" w14:textId="77777777" w:rsidR="00CA3854" w:rsidRPr="002A01EF" w:rsidRDefault="00CA3854" w:rsidP="00403335">
      <w:pPr>
        <w:pStyle w:val="Heading3"/>
      </w:pPr>
      <w:r w:rsidRPr="002A01EF">
        <w:t xml:space="preserve">Privacy and </w:t>
      </w:r>
      <w:r>
        <w:t>p</w:t>
      </w:r>
      <w:r w:rsidRPr="002A01EF">
        <w:t>robity</w:t>
      </w:r>
    </w:p>
    <w:p w14:paraId="5055CF06" w14:textId="77777777" w:rsidR="00312A36" w:rsidRDefault="00CA3854" w:rsidP="00312A36">
      <w:pPr>
        <w:pStyle w:val="Body"/>
        <w:rPr>
          <w:i/>
        </w:rPr>
      </w:pPr>
      <w:r w:rsidRPr="006B4B52">
        <w:t xml:space="preserve">The Department </w:t>
      </w:r>
      <w:r w:rsidR="00B84E29">
        <w:t xml:space="preserve">of Health </w:t>
      </w:r>
      <w:r w:rsidRPr="006B4B52">
        <w:t xml:space="preserve">affirms that the collection and handling of applications and personal information will be consistent with the requirements of the </w:t>
      </w:r>
      <w:hyperlink r:id="rId29" w:history="1">
        <w:r w:rsidRPr="00DE0785">
          <w:rPr>
            <w:b/>
          </w:rPr>
          <w:t>Privacy and Data Protection Act 2014</w:t>
        </w:r>
      </w:hyperlink>
      <w:r>
        <w:rPr>
          <w:i/>
        </w:rPr>
        <w:t>.</w:t>
      </w:r>
    </w:p>
    <w:p w14:paraId="02B69E9C" w14:textId="3991CC54" w:rsidR="004C2BA1" w:rsidRDefault="004C2BA1" w:rsidP="004C2BA1">
      <w:pPr>
        <w:rPr>
          <w:rFonts w:ascii="Arial" w:hAnsi="Arial" w:cs="Arial"/>
          <w:b/>
        </w:rPr>
        <w:sectPr w:rsidR="004C2BA1" w:rsidSect="004C2BA1">
          <w:type w:val="continuous"/>
          <w:pgSz w:w="11906" w:h="16838"/>
          <w:pgMar w:top="1276" w:right="849" w:bottom="1276" w:left="851" w:header="708" w:footer="708" w:gutter="0"/>
          <w:cols w:space="720"/>
        </w:sectPr>
      </w:pPr>
      <w:r w:rsidRPr="004C2BA1">
        <w:rPr>
          <w:rFonts w:ascii="Arial" w:hAnsi="Arial" w:cs="Arial"/>
          <w:b/>
        </w:rPr>
        <w:t xml:space="preserve"> </w:t>
      </w:r>
    </w:p>
    <w:p w14:paraId="52761097" w14:textId="2AF24B58" w:rsidR="00213131" w:rsidRPr="00FE543F" w:rsidRDefault="00213131" w:rsidP="00213131">
      <w:pPr>
        <w:pStyle w:val="Heading1"/>
        <w:spacing w:after="240"/>
        <w:rPr>
          <w:b/>
          <w:bCs w:val="0"/>
          <w:sz w:val="50"/>
          <w:szCs w:val="50"/>
        </w:rPr>
      </w:pPr>
      <w:bookmarkStart w:id="42" w:name="_Toc89416330"/>
      <w:r w:rsidRPr="00FE543F">
        <w:rPr>
          <w:b/>
          <w:bCs w:val="0"/>
          <w:sz w:val="50"/>
          <w:szCs w:val="50"/>
        </w:rPr>
        <w:lastRenderedPageBreak/>
        <w:t>Victorian Collaborative Centre for Mental Health and Wellbeing</w:t>
      </w:r>
      <w:r w:rsidR="00113E91">
        <w:rPr>
          <w:b/>
          <w:bCs w:val="0"/>
          <w:sz w:val="50"/>
          <w:szCs w:val="50"/>
        </w:rPr>
        <w:t>: Board chairperson position description</w:t>
      </w:r>
      <w:bookmarkEnd w:id="42"/>
    </w:p>
    <w:p w14:paraId="5BBF5DF0" w14:textId="77777777" w:rsidR="00405281" w:rsidRDefault="00213131" w:rsidP="00405281">
      <w:pPr>
        <w:pStyle w:val="Heading2"/>
      </w:pPr>
      <w:bookmarkStart w:id="43" w:name="_Toc89416331"/>
      <w:r>
        <w:rPr>
          <w:noProof/>
        </w:rPr>
        <w:drawing>
          <wp:anchor distT="0" distB="0" distL="114300" distR="114300" simplePos="0" relativeHeight="251658243" behindDoc="1" locked="1" layoutInCell="1" allowOverlap="1" wp14:anchorId="1261AF15" wp14:editId="48867519">
            <wp:simplePos x="0" y="0"/>
            <wp:positionH relativeFrom="page">
              <wp:posOffset>8890</wp:posOffset>
            </wp:positionH>
            <wp:positionV relativeFrom="page">
              <wp:posOffset>13335</wp:posOffset>
            </wp:positionV>
            <wp:extent cx="7555865" cy="1356995"/>
            <wp:effectExtent l="0" t="0" r="698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6995"/>
                    </a:xfrm>
                    <a:prstGeom prst="rect">
                      <a:avLst/>
                    </a:prstGeom>
                  </pic:spPr>
                </pic:pic>
              </a:graphicData>
            </a:graphic>
            <wp14:sizeRelH relativeFrom="margin">
              <wp14:pctWidth>0</wp14:pctWidth>
            </wp14:sizeRelH>
            <wp14:sizeRelV relativeFrom="margin">
              <wp14:pctHeight>0</wp14:pctHeight>
            </wp14:sizeRelV>
          </wp:anchor>
        </w:drawing>
      </w:r>
      <w:r>
        <w:br/>
      </w:r>
      <w:r w:rsidR="00405281">
        <w:t>Overview of the Collaborative Centre</w:t>
      </w:r>
      <w:bookmarkEnd w:id="43"/>
      <w:r w:rsidR="00405281">
        <w:t xml:space="preserve"> </w:t>
      </w:r>
    </w:p>
    <w:p w14:paraId="57839AC6" w14:textId="77777777" w:rsidR="00405281" w:rsidRPr="00312A36" w:rsidRDefault="00405281" w:rsidP="00405281">
      <w:pPr>
        <w:spacing w:after="120" w:line="320" w:lineRule="atLeast"/>
        <w:rPr>
          <w:rFonts w:ascii="Arial" w:eastAsia="Times" w:hAnsi="Arial"/>
          <w:color w:val="C5511A"/>
          <w:sz w:val="24"/>
        </w:rPr>
      </w:pPr>
      <w:r w:rsidRPr="00312A36">
        <w:rPr>
          <w:rFonts w:ascii="Arial" w:eastAsia="Times" w:hAnsi="Arial"/>
          <w:color w:val="C5511A"/>
          <w:sz w:val="24"/>
        </w:rPr>
        <w:t>The Victorian Collaborative Centre for Mental Health and Wellbeing (the Collaborative Centre) will:</w:t>
      </w:r>
    </w:p>
    <w:p w14:paraId="6ED58EEB" w14:textId="77777777" w:rsidR="00405281" w:rsidRPr="00403335" w:rsidRDefault="00405281" w:rsidP="00405281">
      <w:pPr>
        <w:numPr>
          <w:ilvl w:val="0"/>
          <w:numId w:val="25"/>
        </w:numPr>
        <w:spacing w:after="120" w:line="320" w:lineRule="atLeast"/>
        <w:rPr>
          <w:rFonts w:ascii="Arial" w:eastAsia="Times" w:hAnsi="Arial"/>
          <w:color w:val="C5511A"/>
          <w:sz w:val="24"/>
        </w:rPr>
      </w:pPr>
      <w:r w:rsidRPr="00403335">
        <w:rPr>
          <w:rFonts w:ascii="Arial" w:eastAsia="Times" w:hAnsi="Arial"/>
          <w:color w:val="C5511A"/>
          <w:sz w:val="24"/>
        </w:rPr>
        <w:t>lead best practice for the inclusion of people with lived experience across the mental health system</w:t>
      </w:r>
    </w:p>
    <w:p w14:paraId="11D8CA48" w14:textId="77777777" w:rsidR="00405281" w:rsidRPr="00403335" w:rsidRDefault="00405281" w:rsidP="00405281">
      <w:pPr>
        <w:numPr>
          <w:ilvl w:val="0"/>
          <w:numId w:val="25"/>
        </w:numPr>
        <w:spacing w:after="120" w:line="320" w:lineRule="atLeast"/>
        <w:rPr>
          <w:rFonts w:ascii="Arial" w:eastAsia="Times" w:hAnsi="Arial"/>
          <w:color w:val="C5511A"/>
          <w:sz w:val="24"/>
        </w:rPr>
      </w:pPr>
      <w:r w:rsidRPr="00403335">
        <w:rPr>
          <w:rFonts w:ascii="Arial" w:eastAsia="Times" w:hAnsi="Arial"/>
          <w:color w:val="C5511A"/>
          <w:sz w:val="24"/>
        </w:rPr>
        <w:t>conduct interdisciplinary research to guide new treatments and services and models of care and support to inform service delivery, policy and law making ​</w:t>
      </w:r>
    </w:p>
    <w:p w14:paraId="44D4D7D7" w14:textId="77777777" w:rsidR="00405281" w:rsidRPr="00403335" w:rsidRDefault="00405281" w:rsidP="00405281">
      <w:pPr>
        <w:numPr>
          <w:ilvl w:val="0"/>
          <w:numId w:val="25"/>
        </w:numPr>
        <w:spacing w:after="120" w:line="320" w:lineRule="atLeast"/>
        <w:rPr>
          <w:rFonts w:ascii="Arial" w:eastAsia="Times" w:hAnsi="Arial"/>
          <w:color w:val="C5511A"/>
          <w:sz w:val="24"/>
        </w:rPr>
      </w:pPr>
      <w:r w:rsidRPr="00403335">
        <w:rPr>
          <w:rFonts w:ascii="Arial" w:eastAsia="Times" w:hAnsi="Arial"/>
          <w:color w:val="C5511A"/>
          <w:sz w:val="24"/>
        </w:rPr>
        <w:t>provide treatment, care and support to adults in a local area</w:t>
      </w:r>
    </w:p>
    <w:p w14:paraId="346928F9" w14:textId="77777777" w:rsidR="00405281" w:rsidRPr="00951D5D" w:rsidRDefault="00405281" w:rsidP="00405281">
      <w:pPr>
        <w:numPr>
          <w:ilvl w:val="0"/>
          <w:numId w:val="25"/>
        </w:numPr>
        <w:spacing w:after="120" w:line="320" w:lineRule="atLeast"/>
        <w:rPr>
          <w:rFonts w:ascii="Arial" w:eastAsia="Times" w:hAnsi="Arial"/>
          <w:color w:val="C5511A"/>
          <w:sz w:val="24"/>
        </w:rPr>
      </w:pPr>
      <w:r w:rsidRPr="00403335">
        <w:rPr>
          <w:rFonts w:ascii="Arial" w:eastAsia="Times" w:hAnsi="Arial"/>
          <w:color w:val="C5511A"/>
          <w:sz w:val="24"/>
        </w:rPr>
        <w:t>educate the mental health workforce through practice improvement, training and professional development</w:t>
      </w:r>
      <w:r w:rsidRPr="00951D5D">
        <w:rPr>
          <w:rFonts w:ascii="Arial" w:eastAsia="Times" w:hAnsi="Arial"/>
          <w:color w:val="C5511A"/>
          <w:sz w:val="24"/>
        </w:rPr>
        <w:t>​.</w:t>
      </w:r>
      <w:r w:rsidRPr="00951D5D">
        <w:rPr>
          <w:rFonts w:ascii="Arial" w:eastAsia="Times" w:hAnsi="Arial"/>
          <w:color w:val="C5511A"/>
          <w:sz w:val="24"/>
        </w:rPr>
        <w:br/>
      </w:r>
    </w:p>
    <w:p w14:paraId="7EFF3D82" w14:textId="77777777" w:rsidR="00905871" w:rsidRDefault="00905871" w:rsidP="00905871">
      <w:pPr>
        <w:pStyle w:val="Body"/>
      </w:pPr>
      <w:r>
        <w:t xml:space="preserve">The Collaborative Centre was the very first recommendation made by the Interim Report of the Royal Commission into Victoria’s Mental Health System. </w:t>
      </w:r>
    </w:p>
    <w:p w14:paraId="20E7AA33" w14:textId="77777777" w:rsidR="00905871" w:rsidRPr="00515527" w:rsidRDefault="00905871" w:rsidP="00905871">
      <w:pPr>
        <w:pStyle w:val="Body"/>
      </w:pPr>
      <w:r>
        <w:t xml:space="preserve">Legislation to establish the Collaborative Centre, </w:t>
      </w:r>
      <w:r w:rsidRPr="110599B6">
        <w:rPr>
          <w:b/>
          <w:bCs/>
        </w:rPr>
        <w:t>Victorian Collaborative Centre for Mental Health and Wellbeing Act 2021</w:t>
      </w:r>
      <w:r>
        <w:t xml:space="preserve"> (the Collaborative Centre Act) passed in the Victorian Parliament in November 2021. This legislation is unique in that it provides for representation of people with consumer and carer lived experiences on the skills-based board and an innovative co-director model of executive leadership.</w:t>
      </w:r>
    </w:p>
    <w:p w14:paraId="727937AC" w14:textId="77777777" w:rsidR="00905871" w:rsidRDefault="00905871" w:rsidP="00905871">
      <w:pPr>
        <w:pStyle w:val="Body"/>
      </w:pPr>
      <w:r>
        <w:t xml:space="preserve">Further detail on the Collaborative Centre can be found here: </w:t>
      </w:r>
      <w:hyperlink r:id="rId30" w:history="1">
        <w:r w:rsidRPr="00F811BD">
          <w:rPr>
            <w:rStyle w:val="Hyperlink"/>
          </w:rPr>
          <w:t>https://www.mhrv.vic.gov.au/interim-recommendation-1-victorian-collaborative-centre-mental-health-and-wellbeing</w:t>
        </w:r>
      </w:hyperlink>
      <w:r>
        <w:t xml:space="preserve"> </w:t>
      </w:r>
    </w:p>
    <w:p w14:paraId="2F59B6D3" w14:textId="77777777" w:rsidR="00905871" w:rsidRDefault="00905871" w:rsidP="00905871">
      <w:pPr>
        <w:pStyle w:val="DHHSbullet1"/>
        <w:numPr>
          <w:ilvl w:val="0"/>
          <w:numId w:val="0"/>
        </w:numPr>
      </w:pPr>
      <w:r>
        <w:t xml:space="preserve">You can read the Collaborative Centre </w:t>
      </w:r>
      <w:r w:rsidRPr="003045AA">
        <w:t xml:space="preserve">Act </w:t>
      </w:r>
      <w:r w:rsidRPr="00FE543F">
        <w:t>here:</w:t>
      </w:r>
      <w:r>
        <w:t xml:space="preserve"> </w:t>
      </w:r>
      <w:hyperlink r:id="rId31" w:history="1">
        <w:r w:rsidRPr="004A51F0">
          <w:rPr>
            <w:rStyle w:val="Hyperlink"/>
          </w:rPr>
          <w:t>https://www.legislation.vic.gov.au</w:t>
        </w:r>
      </w:hyperlink>
      <w:r>
        <w:t xml:space="preserve"> </w:t>
      </w:r>
    </w:p>
    <w:p w14:paraId="1FC78184" w14:textId="77777777" w:rsidR="00905871" w:rsidRPr="00403335" w:rsidRDefault="00905871" w:rsidP="00905871">
      <w:pPr>
        <w:pStyle w:val="Heading2"/>
      </w:pPr>
      <w:bookmarkStart w:id="44" w:name="_Toc89416332"/>
      <w:r w:rsidRPr="00403335">
        <w:t xml:space="preserve">Role of the </w:t>
      </w:r>
      <w:r w:rsidRPr="007B0198">
        <w:t>board</w:t>
      </w:r>
      <w:bookmarkEnd w:id="44"/>
    </w:p>
    <w:p w14:paraId="404587CC" w14:textId="77777777" w:rsidR="007B0D20" w:rsidRDefault="007B0D20" w:rsidP="007B0D20">
      <w:pPr>
        <w:pStyle w:val="DHHSbody"/>
      </w:pPr>
      <w:r>
        <w:t>To meet the vision of the Royal Commission, Collaborative Centre board will need to have the right mix of skills and qualities to enable strong and adaptive leadership. The board will be dedicated to creating a new and innovative entity that will enable continuous improvement of the mental health and wellbeing system. The board will also show a shared commitment to full and effective participation of people with lived experience and their families, carers and supporters.</w:t>
      </w:r>
    </w:p>
    <w:p w14:paraId="467763FE" w14:textId="77777777" w:rsidR="007B0D20" w:rsidRPr="009C68A2" w:rsidRDefault="007B0D20" w:rsidP="007B0D20">
      <w:pPr>
        <w:pStyle w:val="DHHSbody"/>
      </w:pPr>
      <w:r>
        <w:t>The board will drive cultural change within the Collaborative Centre and across the new mental health and wellbeing system.</w:t>
      </w:r>
    </w:p>
    <w:p w14:paraId="3907E34A" w14:textId="77777777" w:rsidR="00905871" w:rsidRDefault="00905871" w:rsidP="00905871">
      <w:pPr>
        <w:pStyle w:val="DHHSbody"/>
      </w:pPr>
      <w:r w:rsidRPr="009F4328">
        <w:t xml:space="preserve">The </w:t>
      </w:r>
      <w:r>
        <w:t>role of the Collaborative Centre board is to:</w:t>
      </w:r>
    </w:p>
    <w:p w14:paraId="7EA74E3E" w14:textId="77777777" w:rsidR="00905871" w:rsidRPr="006C6949" w:rsidRDefault="00905871" w:rsidP="00905871">
      <w:pPr>
        <w:pStyle w:val="DHHSbullet1"/>
      </w:pPr>
      <w:r w:rsidRPr="006C6949">
        <w:t xml:space="preserve">set the strategic direction and priorities of the Collaborative Centre </w:t>
      </w:r>
    </w:p>
    <w:p w14:paraId="7371A1D9" w14:textId="77777777" w:rsidR="00905871" w:rsidRPr="006C6949" w:rsidRDefault="00905871" w:rsidP="00905871">
      <w:pPr>
        <w:pStyle w:val="DHHSbullet1"/>
      </w:pPr>
      <w:r w:rsidRPr="006C6949">
        <w:t xml:space="preserve">establish a governance framework for the centre and monitor compliance with that governance framework </w:t>
      </w:r>
    </w:p>
    <w:p w14:paraId="695AEF73" w14:textId="77777777" w:rsidR="00905871" w:rsidRPr="006C6949" w:rsidRDefault="00905871" w:rsidP="00905871">
      <w:pPr>
        <w:pStyle w:val="DHHSbullet1"/>
      </w:pPr>
      <w:r w:rsidRPr="006C6949">
        <w:t xml:space="preserve">prepare strategic plans and statements of priorities </w:t>
      </w:r>
    </w:p>
    <w:p w14:paraId="60A10516" w14:textId="77777777" w:rsidR="00905871" w:rsidRPr="006C6949" w:rsidRDefault="00905871" w:rsidP="00905871">
      <w:pPr>
        <w:pStyle w:val="DHHSbullet1"/>
      </w:pPr>
      <w:r w:rsidRPr="006C6949">
        <w:lastRenderedPageBreak/>
        <w:t xml:space="preserve">advise the Minister and the Secretary of any significant decisions of the Board and issues of public concern or risk </w:t>
      </w:r>
    </w:p>
    <w:p w14:paraId="1C4D15EE" w14:textId="77777777" w:rsidR="00905871" w:rsidRPr="006C6949" w:rsidRDefault="00905871" w:rsidP="00905871">
      <w:pPr>
        <w:pStyle w:val="DHHSbullet1"/>
      </w:pPr>
      <w:r w:rsidRPr="006C6949">
        <w:t xml:space="preserve">monitor the performance of the centre and its </w:t>
      </w:r>
      <w:proofErr w:type="gramStart"/>
      <w:r w:rsidRPr="006C6949">
        <w:t>Directors</w:t>
      </w:r>
      <w:proofErr w:type="gramEnd"/>
      <w:r w:rsidRPr="006C6949">
        <w:t xml:space="preserve"> </w:t>
      </w:r>
    </w:p>
    <w:p w14:paraId="544F0561" w14:textId="77777777" w:rsidR="00905871" w:rsidRPr="006C6949" w:rsidRDefault="00905871" w:rsidP="00905871">
      <w:pPr>
        <w:pStyle w:val="DHHSbullet1"/>
      </w:pPr>
      <w:r w:rsidRPr="006C6949">
        <w:t xml:space="preserve">determine, in consultation with the Secretary, priorities for research in the mental health and wellbeing; </w:t>
      </w:r>
    </w:p>
    <w:p w14:paraId="768E43BC" w14:textId="77777777" w:rsidR="00905871" w:rsidRPr="006C6949" w:rsidRDefault="00905871" w:rsidP="00905871">
      <w:pPr>
        <w:pStyle w:val="DHHSbullet1"/>
      </w:pPr>
      <w:r w:rsidRPr="006C6949">
        <w:t>establish committees to assist or advise the board</w:t>
      </w:r>
    </w:p>
    <w:p w14:paraId="4AC979E8" w14:textId="77777777" w:rsidR="00905871" w:rsidRDefault="00905871" w:rsidP="00905871">
      <w:pPr>
        <w:pStyle w:val="DHHSbullet1"/>
      </w:pPr>
      <w:r w:rsidRPr="006C6949">
        <w:t>determine standards and indicators</w:t>
      </w:r>
      <w:r w:rsidRPr="00CD1A77">
        <w:t xml:space="preserve"> to assess each Director's performance of their duties</w:t>
      </w:r>
    </w:p>
    <w:p w14:paraId="2E56A7CD" w14:textId="77777777" w:rsidR="00905871" w:rsidRDefault="00905871" w:rsidP="00905871">
      <w:pPr>
        <w:pStyle w:val="DHHSbullet1lastline"/>
      </w:pPr>
      <w:r>
        <w:t xml:space="preserve">throughout </w:t>
      </w:r>
      <w:proofErr w:type="gramStart"/>
      <w:r>
        <w:t>all of</w:t>
      </w:r>
      <w:proofErr w:type="gramEnd"/>
      <w:r>
        <w:t xml:space="preserve"> its functions, </w:t>
      </w:r>
      <w:r w:rsidRPr="00A14BF8">
        <w:t>model exemplary practice for the full and effective participation and inclusion of people with lived experience</w:t>
      </w:r>
      <w:r>
        <w:t>, including experiences</w:t>
      </w:r>
      <w:r w:rsidRPr="00A14BF8">
        <w:t xml:space="preserve"> of mental illness and psychological distress</w:t>
      </w:r>
      <w:r>
        <w:t>, suicide and substance use or addiction and families, carers and supporters</w:t>
      </w:r>
      <w:r w:rsidRPr="00CD1A77">
        <w:t>.</w:t>
      </w:r>
    </w:p>
    <w:p w14:paraId="4D703A3D" w14:textId="77777777" w:rsidR="00905871" w:rsidRPr="00ED1261" w:rsidRDefault="00905871" w:rsidP="00905871">
      <w:pPr>
        <w:pStyle w:val="Body"/>
      </w:pPr>
      <w:r w:rsidRPr="00ED1261">
        <w:t xml:space="preserve">Board </w:t>
      </w:r>
      <w:r>
        <w:t>members</w:t>
      </w:r>
      <w:r w:rsidRPr="00ED1261">
        <w:t xml:space="preserve"> are appointed by the Governor in Council on recommendation of the Minister for Mental Health. They should be Australian citizens or permanent residents and preferably residents of Victoria. They are selected for the skills, experience and attributes from their personal and professional life.</w:t>
      </w:r>
    </w:p>
    <w:p w14:paraId="57A56F63" w14:textId="78101902" w:rsidR="00DB2A34" w:rsidRPr="00DB2A34" w:rsidRDefault="00F66DD2" w:rsidP="00403335">
      <w:pPr>
        <w:pStyle w:val="Heading2"/>
      </w:pPr>
      <w:bookmarkStart w:id="45" w:name="_Toc89416333"/>
      <w:r>
        <w:t>Role of the chairperson</w:t>
      </w:r>
      <w:bookmarkEnd w:id="45"/>
    </w:p>
    <w:p w14:paraId="60E60E19" w14:textId="77777777" w:rsidR="005F1DD0" w:rsidRDefault="004B30BF" w:rsidP="00D6389B">
      <w:pPr>
        <w:pStyle w:val="DHHSbody"/>
      </w:pPr>
      <w:r>
        <w:t>T</w:t>
      </w:r>
      <w:r w:rsidR="00571D44" w:rsidRPr="00B01EE6">
        <w:t xml:space="preserve">he </w:t>
      </w:r>
      <w:r w:rsidR="005F1DD0">
        <w:t>chairperson</w:t>
      </w:r>
      <w:r w:rsidR="00571D44">
        <w:t xml:space="preserve"> of the Collaborative Centre </w:t>
      </w:r>
      <w:r w:rsidR="005F1DD0">
        <w:t xml:space="preserve">Board </w:t>
      </w:r>
      <w:r w:rsidR="00571D44">
        <w:t xml:space="preserve">will </w:t>
      </w:r>
      <w:r w:rsidR="005F1DD0">
        <w:t xml:space="preserve">provide </w:t>
      </w:r>
      <w:r w:rsidR="00571D44">
        <w:t xml:space="preserve">leadership and </w:t>
      </w:r>
      <w:r>
        <w:t xml:space="preserve">management of the </w:t>
      </w:r>
      <w:r w:rsidR="00C13B62">
        <w:t>b</w:t>
      </w:r>
      <w:r>
        <w:t>oard.</w:t>
      </w:r>
      <w:r w:rsidR="00571D44">
        <w:t xml:space="preserve"> </w:t>
      </w:r>
    </w:p>
    <w:p w14:paraId="5A20E92A" w14:textId="48A673EE" w:rsidR="004B30BF" w:rsidRDefault="00571D44" w:rsidP="00D6389B">
      <w:pPr>
        <w:pStyle w:val="DHHSbody"/>
      </w:pPr>
      <w:r>
        <w:t>As chairperson, it is expected that you work closely with</w:t>
      </w:r>
      <w:r w:rsidR="005F1DD0">
        <w:t xml:space="preserve"> the new board</w:t>
      </w:r>
      <w:r w:rsidR="00522EA9">
        <w:t xml:space="preserve">, </w:t>
      </w:r>
      <w:r w:rsidR="005F1DD0">
        <w:t xml:space="preserve">lead </w:t>
      </w:r>
      <w:r w:rsidR="00522EA9">
        <w:t xml:space="preserve">the Collaborative Centre’s </w:t>
      </w:r>
      <w:r>
        <w:t>strategic direction</w:t>
      </w:r>
      <w:r w:rsidR="00522EA9">
        <w:t>, oversee implementation of plans and priorities</w:t>
      </w:r>
      <w:r w:rsidR="00873E83" w:rsidRPr="00A6359E">
        <w:t>,</w:t>
      </w:r>
      <w:r w:rsidR="00522EA9">
        <w:t xml:space="preserve"> and</w:t>
      </w:r>
      <w:r w:rsidR="00873E83" w:rsidRPr="00A6359E">
        <w:t xml:space="preserve"> </w:t>
      </w:r>
      <w:r w:rsidR="00522EA9">
        <w:t xml:space="preserve">ensure </w:t>
      </w:r>
      <w:r w:rsidR="00873E83" w:rsidRPr="00A6359E">
        <w:t>lived experience</w:t>
      </w:r>
      <w:r w:rsidR="00D1273F" w:rsidRPr="00A6359E">
        <w:t xml:space="preserve"> is</w:t>
      </w:r>
      <w:r w:rsidR="00873E83" w:rsidRPr="00A6359E">
        <w:t xml:space="preserve"> </w:t>
      </w:r>
      <w:r w:rsidR="00313AE3" w:rsidRPr="00A6359E">
        <w:t>represen</w:t>
      </w:r>
      <w:r w:rsidR="006E231C" w:rsidRPr="00A6359E">
        <w:t xml:space="preserve">ted </w:t>
      </w:r>
      <w:r w:rsidR="003F3A4B" w:rsidRPr="00A6359E">
        <w:t xml:space="preserve">at the core of research, </w:t>
      </w:r>
      <w:r w:rsidR="00DC3AAC" w:rsidRPr="00A6359E">
        <w:t xml:space="preserve">research translation, </w:t>
      </w:r>
      <w:r w:rsidR="003F3A4B" w:rsidRPr="00A6359E">
        <w:t xml:space="preserve">clinical practice and </w:t>
      </w:r>
      <w:r w:rsidR="00D1273F" w:rsidRPr="00A6359E">
        <w:t xml:space="preserve">workforce </w:t>
      </w:r>
      <w:r w:rsidR="00EB2487" w:rsidRPr="00A6359E">
        <w:t xml:space="preserve">development. </w:t>
      </w:r>
    </w:p>
    <w:p w14:paraId="34BA56B1" w14:textId="444D558C" w:rsidR="00057AFF" w:rsidRDefault="00057AFF" w:rsidP="00D6389B">
      <w:pPr>
        <w:pStyle w:val="DHHSbody"/>
        <w:rPr>
          <w:highlight w:val="yellow"/>
        </w:rPr>
      </w:pPr>
      <w:r>
        <w:t>You will be responsible for shaping the culture, reputation, effective relationships and operating environment of the board and the Collaborative Centre. You will be a key figure within the mental health and wellbeing sector.</w:t>
      </w:r>
    </w:p>
    <w:p w14:paraId="627CF9EF" w14:textId="2E8093D0" w:rsidR="00571D44" w:rsidRPr="00C175D3" w:rsidRDefault="00571D44" w:rsidP="00D6389B">
      <w:pPr>
        <w:pStyle w:val="DHHSbody"/>
      </w:pPr>
      <w:r>
        <w:t xml:space="preserve">As chairperson, you will </w:t>
      </w:r>
      <w:r w:rsidR="00CA7A1E">
        <w:t xml:space="preserve">also manage </w:t>
      </w:r>
      <w:r>
        <w:t>strategic relationships with the Minister</w:t>
      </w:r>
      <w:r w:rsidR="00C13B62">
        <w:t xml:space="preserve"> for Mental Health</w:t>
      </w:r>
      <w:r w:rsidR="00CA7A1E">
        <w:t xml:space="preserve"> and the</w:t>
      </w:r>
      <w:r>
        <w:t xml:space="preserve"> Secretary </w:t>
      </w:r>
      <w:r w:rsidR="00CA7A1E">
        <w:t xml:space="preserve">of </w:t>
      </w:r>
      <w:r>
        <w:t xml:space="preserve">the Department. </w:t>
      </w:r>
    </w:p>
    <w:p w14:paraId="5C758A05" w14:textId="108BB850" w:rsidR="00D00A9F" w:rsidRPr="00D00A9F" w:rsidRDefault="00141DAA" w:rsidP="00D6389B">
      <w:pPr>
        <w:pStyle w:val="DHHSbody"/>
      </w:pPr>
      <w:r>
        <w:t xml:space="preserve">The </w:t>
      </w:r>
      <w:proofErr w:type="spellStart"/>
      <w:r w:rsidR="007B0D20">
        <w:t>chairpesron</w:t>
      </w:r>
      <w:proofErr w:type="spellEnd"/>
      <w:r>
        <w:t xml:space="preserve"> </w:t>
      </w:r>
      <w:r w:rsidR="00B01EE6" w:rsidRPr="00B01EE6">
        <w:t>will be selected for their</w:t>
      </w:r>
      <w:r>
        <w:t xml:space="preserve"> </w:t>
      </w:r>
      <w:r w:rsidR="00B01EE6" w:rsidRPr="00B01EE6">
        <w:t>skills, experience and competencies they have developed from their personal and professional activities. </w:t>
      </w:r>
    </w:p>
    <w:p w14:paraId="243CD210" w14:textId="5BA67968" w:rsidR="00B01EE6" w:rsidRPr="00B01EE6" w:rsidRDefault="00B01EE6" w:rsidP="00D6389B">
      <w:pPr>
        <w:pStyle w:val="DHHSbody"/>
      </w:pPr>
      <w:r w:rsidRPr="00B01EE6">
        <w:t>Expectations of </w:t>
      </w:r>
      <w:r w:rsidR="007B0D20">
        <w:t>chairperson:</w:t>
      </w:r>
    </w:p>
    <w:p w14:paraId="4C536709" w14:textId="1D3B8805" w:rsidR="00B01EE6" w:rsidRPr="00B01EE6" w:rsidRDefault="00D31721" w:rsidP="00D6389B">
      <w:pPr>
        <w:pStyle w:val="DHHSbullet1"/>
      </w:pPr>
      <w:r>
        <w:t>c</w:t>
      </w:r>
      <w:r w:rsidR="00B01EE6" w:rsidRPr="00B01EE6">
        <w:t>ommit the time required to fully exercise the duties required of the position (estimated at approximately 1 day per week), including:  </w:t>
      </w:r>
    </w:p>
    <w:p w14:paraId="6391D282" w14:textId="77777777" w:rsidR="00B01EE6" w:rsidRPr="00B01EE6" w:rsidRDefault="00B01EE6" w:rsidP="00D6389B">
      <w:pPr>
        <w:pStyle w:val="DHHSbullet1"/>
      </w:pPr>
      <w:r w:rsidRPr="00B01EE6">
        <w:t>review agenda items, board papers and minutes; and </w:t>
      </w:r>
    </w:p>
    <w:p w14:paraId="6C45A62E" w14:textId="2404920E" w:rsidR="00B01EE6" w:rsidRPr="00B01EE6" w:rsidRDefault="00B01EE6" w:rsidP="00D6389B">
      <w:pPr>
        <w:pStyle w:val="DHHSbullet1"/>
      </w:pPr>
      <w:r w:rsidRPr="00B01EE6">
        <w:t>represent the </w:t>
      </w:r>
      <w:r w:rsidR="00824F7A">
        <w:t>Collaborative Centre</w:t>
      </w:r>
      <w:r w:rsidRPr="00B01EE6">
        <w:t xml:space="preserve"> at events or on relevant advisory and/or planning bodies  </w:t>
      </w:r>
    </w:p>
    <w:p w14:paraId="2DBE49E9" w14:textId="4C8625AD" w:rsidR="00B01EE6" w:rsidRPr="00B01EE6" w:rsidRDefault="00D31721" w:rsidP="00D6389B">
      <w:pPr>
        <w:pStyle w:val="DHHSbullet1"/>
      </w:pPr>
      <w:r>
        <w:t>b</w:t>
      </w:r>
      <w:r w:rsidR="00B01EE6" w:rsidRPr="00B01EE6">
        <w:t>e familiar with recommendations and findings from the Commission in its interim and final reports</w:t>
      </w:r>
    </w:p>
    <w:p w14:paraId="78264210" w14:textId="75C34FE5" w:rsidR="00B01EE6" w:rsidRPr="00B01EE6" w:rsidRDefault="00D31721" w:rsidP="00D6389B">
      <w:pPr>
        <w:pStyle w:val="DHHSbullet1"/>
      </w:pPr>
      <w:r>
        <w:t>d</w:t>
      </w:r>
      <w:r w:rsidR="00B01EE6" w:rsidRPr="00B01EE6">
        <w:t>evelop positive and productive relationships with the department, stakeholders, and local communities </w:t>
      </w:r>
    </w:p>
    <w:p w14:paraId="77307B90" w14:textId="1ACD5F21" w:rsidR="00D00A9F" w:rsidRPr="00D00A9F" w:rsidRDefault="00D31721" w:rsidP="00D6389B">
      <w:pPr>
        <w:pStyle w:val="DHHSbullet1"/>
      </w:pPr>
      <w:r>
        <w:t>a</w:t>
      </w:r>
      <w:r w:rsidR="00B01EE6" w:rsidRPr="00B01EE6">
        <w:t>dhere to the relevant obligations and duties set out in the Victorian Public Sector Commission’s (VPSC) Directors’ Code of Conduct</w:t>
      </w:r>
      <w:r w:rsidR="00B01EE6" w:rsidRPr="00B01EE6">
        <w:rPr>
          <w:vertAlign w:val="superscript"/>
        </w:rPr>
        <w:t>2</w:t>
      </w:r>
      <w:r w:rsidR="00B01EE6" w:rsidRPr="00B01EE6">
        <w:t> and the department’s Director’s Toolkit</w:t>
      </w:r>
      <w:r w:rsidR="00B01EE6" w:rsidRPr="00B01EE6">
        <w:rPr>
          <w:vertAlign w:val="superscript"/>
        </w:rPr>
        <w:t>3</w:t>
      </w:r>
      <w:r w:rsidR="00B01EE6" w:rsidRPr="00B01EE6">
        <w:t> (namely the ‘conduct, ethics and fiduciary duties’ and ‘statutory duties’ chapters). Undertake any training and development required </w:t>
      </w:r>
      <w:proofErr w:type="gramStart"/>
      <w:r w:rsidR="00B01EE6" w:rsidRPr="00B01EE6">
        <w:t>in order to</w:t>
      </w:r>
      <w:proofErr w:type="gramEnd"/>
      <w:r w:rsidR="00B01EE6" w:rsidRPr="00B01EE6">
        <w:t> fully discharge their responsibilities. </w:t>
      </w:r>
    </w:p>
    <w:p w14:paraId="427865B0" w14:textId="2BDF9D06" w:rsidR="00824F7A" w:rsidRDefault="00D31721" w:rsidP="00D6389B">
      <w:pPr>
        <w:pStyle w:val="DHHSbullet1"/>
      </w:pPr>
      <w:r>
        <w:t>a</w:t>
      </w:r>
      <w:r w:rsidR="00824F7A" w:rsidRPr="00B01EE6">
        <w:t xml:space="preserve"> more intensive time commitment will be required during the initial establishment phase of the </w:t>
      </w:r>
      <w:r w:rsidR="00824F7A">
        <w:t xml:space="preserve">Collaborative Centre </w:t>
      </w:r>
      <w:r w:rsidR="00824F7A" w:rsidRPr="00B01EE6">
        <w:t> </w:t>
      </w:r>
    </w:p>
    <w:p w14:paraId="629318B6" w14:textId="77777777" w:rsidR="00905871" w:rsidRPr="004442BF" w:rsidRDefault="00905871" w:rsidP="00905871">
      <w:pPr>
        <w:pStyle w:val="Heading3"/>
      </w:pPr>
      <w:r w:rsidRPr="00F95FF5">
        <w:t>Values, attributes and perspective</w:t>
      </w:r>
      <w:r>
        <w:t>s</w:t>
      </w:r>
      <w:r w:rsidRPr="00F95FF5">
        <w:t xml:space="preserve"> required</w:t>
      </w:r>
    </w:p>
    <w:p w14:paraId="4027DB2E" w14:textId="77777777" w:rsidR="00905871" w:rsidRPr="00AF2D6C" w:rsidRDefault="00905871" w:rsidP="00905871">
      <w:pPr>
        <w:pStyle w:val="DHHSbody"/>
      </w:pPr>
      <w:r w:rsidRPr="00AF2D6C">
        <w:t>All board members will:</w:t>
      </w:r>
    </w:p>
    <w:p w14:paraId="5917F688" w14:textId="77777777" w:rsidR="00AB50B6" w:rsidRPr="00ED1261" w:rsidRDefault="00AB50B6" w:rsidP="00AB50B6">
      <w:pPr>
        <w:pStyle w:val="DHHSbullet1"/>
      </w:pPr>
      <w:r>
        <w:t>s</w:t>
      </w:r>
      <w:r w:rsidRPr="00ED1261">
        <w:t>hare a commitment to rebuilding a new mental health and wellbeing system​</w:t>
      </w:r>
    </w:p>
    <w:p w14:paraId="0759A6BC" w14:textId="77777777" w:rsidR="00AB50B6" w:rsidRPr="00ED1261" w:rsidRDefault="00AB50B6" w:rsidP="00AB50B6">
      <w:pPr>
        <w:pStyle w:val="DHHSbullet1"/>
      </w:pPr>
      <w:r>
        <w:t>a</w:t>
      </w:r>
      <w:r w:rsidRPr="00ED1261">
        <w:t>pproach reform with curiosity and courage to think outside known models of mental health across service delivery, research and training​</w:t>
      </w:r>
    </w:p>
    <w:p w14:paraId="155E4048" w14:textId="77777777" w:rsidR="00AB50B6" w:rsidRPr="00ED1261" w:rsidRDefault="00AB50B6" w:rsidP="00AB50B6">
      <w:pPr>
        <w:pStyle w:val="DHHSbullet1"/>
      </w:pPr>
      <w:r>
        <w:lastRenderedPageBreak/>
        <w:t>c</w:t>
      </w:r>
      <w:r w:rsidRPr="00ED1261">
        <w:t>ommit to collaboration, listening to different perspectives, sharing power, and sitting with discomfort​</w:t>
      </w:r>
    </w:p>
    <w:p w14:paraId="5BD4D6A8" w14:textId="77777777" w:rsidR="00AB50B6" w:rsidRPr="00ED1261" w:rsidRDefault="00AB50B6" w:rsidP="00AB50B6">
      <w:pPr>
        <w:pStyle w:val="DHHSbullet1"/>
      </w:pPr>
      <w:r>
        <w:t>b</w:t>
      </w:r>
      <w:r w:rsidRPr="00ED1261">
        <w:t>e open to continual learning and reflection ​</w:t>
      </w:r>
    </w:p>
    <w:p w14:paraId="0F3BD655" w14:textId="77777777" w:rsidR="00AB50B6" w:rsidRPr="00ED1261" w:rsidRDefault="00AB50B6" w:rsidP="00AB50B6">
      <w:pPr>
        <w:pStyle w:val="DHHSbullet1"/>
      </w:pPr>
      <w:r>
        <w:t>h</w:t>
      </w:r>
      <w:r w:rsidRPr="00ED1261">
        <w:t>old respect, humility and compassion​</w:t>
      </w:r>
    </w:p>
    <w:p w14:paraId="059A328E" w14:textId="77777777" w:rsidR="00AB50B6" w:rsidRPr="00ED1261" w:rsidRDefault="00AB50B6" w:rsidP="00AB50B6">
      <w:pPr>
        <w:pStyle w:val="DHHSbullet1"/>
      </w:pPr>
      <w:r>
        <w:t>c</w:t>
      </w:r>
      <w:r w:rsidRPr="00ED1261">
        <w:t xml:space="preserve">ommit to </w:t>
      </w:r>
      <w:r>
        <w:t xml:space="preserve">human rights, </w:t>
      </w:r>
      <w:r w:rsidRPr="00ED1261">
        <w:t>cultural safety and Aboriginal self-determination</w:t>
      </w:r>
    </w:p>
    <w:p w14:paraId="0792237E" w14:textId="77777777" w:rsidR="00AB50B6" w:rsidRDefault="00AB50B6" w:rsidP="00AB50B6">
      <w:pPr>
        <w:pStyle w:val="DHHSbullet1"/>
      </w:pPr>
      <w:r>
        <w:t>r</w:t>
      </w:r>
      <w:r w:rsidRPr="00AF2D6C">
        <w:t>ecogni</w:t>
      </w:r>
      <w:r>
        <w:t>se</w:t>
      </w:r>
      <w:r w:rsidRPr="00AF2D6C">
        <w:t xml:space="preserve"> that lived</w:t>
      </w:r>
      <w:r>
        <w:t xml:space="preserve"> and living</w:t>
      </w:r>
      <w:r w:rsidRPr="00AF2D6C">
        <w:t xml:space="preserve"> experience</w:t>
      </w:r>
      <w:r>
        <w:t xml:space="preserve"> (consumer and carer)</w:t>
      </w:r>
      <w:r w:rsidRPr="00AF2D6C">
        <w:t xml:space="preserve"> is fundamental expertise required for the new mental health and wellbeing system​</w:t>
      </w:r>
      <w:r>
        <w:t>.</w:t>
      </w:r>
    </w:p>
    <w:p w14:paraId="6257BD03" w14:textId="77777777" w:rsidR="000874C2" w:rsidRPr="002E2965" w:rsidRDefault="000874C2" w:rsidP="000874C2">
      <w:pPr>
        <w:pStyle w:val="Heading3"/>
      </w:pPr>
      <w:r w:rsidRPr="00403335">
        <w:t>Essential requirements</w:t>
      </w:r>
      <w:r>
        <w:t xml:space="preserve"> </w:t>
      </w:r>
    </w:p>
    <w:p w14:paraId="5AFAF58E" w14:textId="77777777" w:rsidR="000874C2" w:rsidRPr="006C6949" w:rsidRDefault="000874C2" w:rsidP="000874C2">
      <w:pPr>
        <w:pStyle w:val="Body"/>
      </w:pPr>
      <w:r w:rsidRPr="006C6949">
        <w:t>Under the requirements outlined in the</w:t>
      </w:r>
      <w:r>
        <w:t xml:space="preserve"> Collaborative Centre Act, </w:t>
      </w:r>
      <w:r w:rsidRPr="006C6949">
        <w:t xml:space="preserve">the </w:t>
      </w:r>
      <w:r w:rsidRPr="00ED1261">
        <w:t xml:space="preserve">members of the </w:t>
      </w:r>
      <w:r>
        <w:t>b</w:t>
      </w:r>
      <w:r w:rsidRPr="00ED1261">
        <w:t>oard must be appointed by the Governor in Council on the recommendation of the Minister for Mental Health.</w:t>
      </w:r>
      <w:r w:rsidRPr="006C6949">
        <w:t xml:space="preserve"> </w:t>
      </w:r>
    </w:p>
    <w:p w14:paraId="68AB1DC7" w14:textId="77777777" w:rsidR="000874C2" w:rsidRPr="00315847" w:rsidRDefault="000874C2" w:rsidP="000874C2">
      <w:pPr>
        <w:pStyle w:val="DHHSbody"/>
      </w:pPr>
      <w:r>
        <w:t>A person is not eligible to be appointed to the board if the person is a member of the Parliament of Victoria, of another State or a Territory or of the Commonwealth.</w:t>
      </w:r>
    </w:p>
    <w:p w14:paraId="1423C4BB" w14:textId="080D1491" w:rsidR="00BF6A72" w:rsidRPr="007B0198" w:rsidRDefault="00BF6A72" w:rsidP="007B0198">
      <w:pPr>
        <w:pStyle w:val="Body"/>
        <w:spacing w:before="240"/>
        <w:rPr>
          <w:b/>
          <w:bCs/>
          <w:color w:val="53565A"/>
          <w:sz w:val="32"/>
          <w:szCs w:val="32"/>
        </w:rPr>
      </w:pPr>
      <w:r w:rsidRPr="007B0198">
        <w:rPr>
          <w:b/>
          <w:bCs/>
          <w:color w:val="53565A"/>
          <w:sz w:val="32"/>
          <w:szCs w:val="32"/>
        </w:rPr>
        <w:t xml:space="preserve">Key Selection Criteria </w:t>
      </w:r>
    </w:p>
    <w:p w14:paraId="3062584F" w14:textId="77777777" w:rsidR="00113E91" w:rsidRPr="0096770C" w:rsidRDefault="00113E91" w:rsidP="00113E91">
      <w:pPr>
        <w:pStyle w:val="DHHSbody"/>
      </w:pPr>
      <w:r>
        <w:t>C</w:t>
      </w:r>
      <w:r w:rsidRPr="0096770C">
        <w:t xml:space="preserve">andidates for the role of </w:t>
      </w:r>
      <w:r>
        <w:t>c</w:t>
      </w:r>
      <w:r w:rsidRPr="0096770C">
        <w:t>hair</w:t>
      </w:r>
      <w:r>
        <w:t>person</w:t>
      </w:r>
      <w:r w:rsidRPr="0096770C">
        <w:t xml:space="preserve"> will need to demonstrate significant experience in chairing or leading formal committees or </w:t>
      </w:r>
      <w:r>
        <w:t>b</w:t>
      </w:r>
      <w:r w:rsidRPr="0096770C">
        <w:t>oards.</w:t>
      </w:r>
    </w:p>
    <w:p w14:paraId="7349603B" w14:textId="5AF1987B" w:rsidR="00973A83" w:rsidRPr="00023B20" w:rsidRDefault="00AE64F0" w:rsidP="00973A83">
      <w:pPr>
        <w:pStyle w:val="DHHSbody"/>
      </w:pPr>
      <w:r>
        <w:t>In addition to demonstrating up to three of the skills outlined on page 3-4 of this information pack, the</w:t>
      </w:r>
      <w:r w:rsidR="00A069DC">
        <w:t xml:space="preserve"> </w:t>
      </w:r>
      <w:r w:rsidR="00973A83" w:rsidRPr="00E74F14">
        <w:t xml:space="preserve">following Key Selection Criteria </w:t>
      </w:r>
      <w:proofErr w:type="gramStart"/>
      <w:r w:rsidR="00973A83" w:rsidRPr="00E74F14">
        <w:t>are will be</w:t>
      </w:r>
      <w:proofErr w:type="gramEnd"/>
      <w:r w:rsidR="00973A83" w:rsidRPr="00E74F14">
        <w:t xml:space="preserve"> used to </w:t>
      </w:r>
      <w:r w:rsidR="00B01B5A">
        <w:t xml:space="preserve">assess candidates for the </w:t>
      </w:r>
      <w:r w:rsidR="00973A83">
        <w:t xml:space="preserve">chairperson of the Collaborative Centre board. </w:t>
      </w:r>
    </w:p>
    <w:p w14:paraId="46262A87" w14:textId="007E8A56" w:rsidR="003407F0" w:rsidRPr="00B719A5" w:rsidRDefault="003407F0" w:rsidP="00B719A5">
      <w:pPr>
        <w:pStyle w:val="DHHSbullet1lastline"/>
      </w:pPr>
      <w:r w:rsidRPr="00B719A5">
        <w:rPr>
          <w:b/>
          <w:bCs/>
        </w:rPr>
        <w:t xml:space="preserve">Leadership and management: </w:t>
      </w:r>
      <w:r w:rsidR="00DC5AA9">
        <w:t>E</w:t>
      </w:r>
      <w:r w:rsidRPr="00B719A5">
        <w:t xml:space="preserve">xperience at an executive level leading teams and formulating strategy, generating and shaping ideas, </w:t>
      </w:r>
      <w:r w:rsidR="001F22B0">
        <w:t xml:space="preserve">and </w:t>
      </w:r>
      <w:r w:rsidRPr="00B719A5">
        <w:t>ensuring decisions and actions are guided by and align with Victorian public sector values and behaviours.</w:t>
      </w:r>
    </w:p>
    <w:p w14:paraId="17EAF573" w14:textId="77777777" w:rsidR="00371136" w:rsidRPr="00B719A5" w:rsidRDefault="00371136" w:rsidP="00B719A5">
      <w:pPr>
        <w:pStyle w:val="DHHSbullet1lastline"/>
      </w:pPr>
      <w:r w:rsidRPr="00B719A5">
        <w:rPr>
          <w:b/>
          <w:bCs/>
        </w:rPr>
        <w:t>Governance:</w:t>
      </w:r>
      <w:r w:rsidRPr="00B719A5">
        <w:t xml:space="preserve"> A working knowledge at a senior level of administrative law and/or the regulatory environment, preferably related to health, mental health, community or human services, and demonstrated commercial acumen, together with extensive knowledge and understanding of user experience, public sector administration and governance and how it relates to public entities and their legislative requirements.</w:t>
      </w:r>
    </w:p>
    <w:p w14:paraId="771562E8" w14:textId="4DC0D3F9" w:rsidR="003407F0" w:rsidRPr="00B719A5" w:rsidRDefault="003407F0" w:rsidP="00B719A5">
      <w:pPr>
        <w:pStyle w:val="DHHSbullet1lastline"/>
      </w:pPr>
      <w:r w:rsidRPr="00B719A5">
        <w:rPr>
          <w:b/>
          <w:bCs/>
        </w:rPr>
        <w:t xml:space="preserve">Strategic thinking and planning: </w:t>
      </w:r>
      <w:r w:rsidRPr="00B719A5">
        <w:t xml:space="preserve">Demonstrated experience at an executive level strategically </w:t>
      </w:r>
      <w:r w:rsidR="00B719A5">
        <w:t xml:space="preserve">shaping </w:t>
      </w:r>
      <w:r w:rsidRPr="00B719A5">
        <w:t>and sustain</w:t>
      </w:r>
      <w:r w:rsidR="00B719A5">
        <w:t>ing</w:t>
      </w:r>
      <w:r w:rsidRPr="00B719A5">
        <w:t xml:space="preserve"> an organisation’s direction, culture, services and good governance.</w:t>
      </w:r>
      <w:r w:rsidR="006B5D82" w:rsidRPr="00B719A5">
        <w:t xml:space="preserve"> </w:t>
      </w:r>
    </w:p>
    <w:p w14:paraId="2F629217" w14:textId="5E463B14" w:rsidR="001D3821" w:rsidRPr="00B719A5" w:rsidRDefault="001D3821" w:rsidP="00B719A5">
      <w:pPr>
        <w:pStyle w:val="DHHSbullet1lastline"/>
      </w:pPr>
      <w:r w:rsidRPr="00B719A5">
        <w:rPr>
          <w:b/>
          <w:bCs/>
        </w:rPr>
        <w:t>Financial management and analysis:</w:t>
      </w:r>
      <w:r w:rsidRPr="00B719A5">
        <w:t xml:space="preserve"> Strong strategic financial, budget and business management experience ideally in a government environment.    </w:t>
      </w:r>
    </w:p>
    <w:p w14:paraId="7927499D" w14:textId="77777777" w:rsidR="00CA3854" w:rsidRDefault="00CA3854" w:rsidP="00403335">
      <w:pPr>
        <w:pStyle w:val="Heading2"/>
      </w:pPr>
      <w:bookmarkStart w:id="46" w:name="_Toc89416334"/>
      <w:r>
        <w:t>Position terms and conditions</w:t>
      </w:r>
      <w:bookmarkEnd w:id="46"/>
    </w:p>
    <w:p w14:paraId="733FF216" w14:textId="5B5BB5A5" w:rsidR="00CA3854" w:rsidRPr="006B2B73" w:rsidRDefault="00CA3854" w:rsidP="00D6389B">
      <w:pPr>
        <w:pStyle w:val="DHHSbody"/>
      </w:pPr>
      <w:r w:rsidRPr="00E607C9">
        <w:rPr>
          <w:lang w:val="en-US"/>
        </w:rPr>
        <w:t>The Governor</w:t>
      </w:r>
      <w:r w:rsidR="00E4346C">
        <w:t xml:space="preserve"> </w:t>
      </w:r>
      <w:r w:rsidRPr="00E607C9">
        <w:rPr>
          <w:lang w:val="en-US"/>
        </w:rPr>
        <w:t>in</w:t>
      </w:r>
      <w:r w:rsidR="00E4346C">
        <w:t xml:space="preserve"> </w:t>
      </w:r>
      <w:r w:rsidRPr="00E607C9">
        <w:rPr>
          <w:lang w:val="en-US"/>
        </w:rPr>
        <w:t>Council</w:t>
      </w:r>
      <w:r w:rsidR="00E4346C">
        <w:t>, on</w:t>
      </w:r>
      <w:r w:rsidRPr="00E607C9">
        <w:rPr>
          <w:lang w:val="en-US"/>
        </w:rPr>
        <w:t xml:space="preserve"> the recommendation of the Minister for </w:t>
      </w:r>
      <w:r w:rsidR="000B6C96" w:rsidRPr="00E607C9">
        <w:rPr>
          <w:lang w:val="en-US"/>
        </w:rPr>
        <w:t>Mental Health, The Hon</w:t>
      </w:r>
      <w:r w:rsidR="00E4346C">
        <w:t>,</w:t>
      </w:r>
      <w:r w:rsidR="000B6C96" w:rsidRPr="00E607C9">
        <w:rPr>
          <w:lang w:val="en-US"/>
        </w:rPr>
        <w:t xml:space="preserve"> James </w:t>
      </w:r>
      <w:proofErr w:type="spellStart"/>
      <w:r w:rsidR="000B6C96" w:rsidRPr="00E607C9">
        <w:rPr>
          <w:lang w:val="en-US"/>
        </w:rPr>
        <w:t>Merlino</w:t>
      </w:r>
      <w:proofErr w:type="spellEnd"/>
      <w:r w:rsidR="00E4346C">
        <w:t xml:space="preserve">, must appoint a member of the </w:t>
      </w:r>
      <w:r w:rsidR="00C13B62">
        <w:t>b</w:t>
      </w:r>
      <w:r w:rsidR="00E4346C">
        <w:t>oard to be the chairperson.</w:t>
      </w:r>
      <w:r w:rsidRPr="00E607C9">
        <w:rPr>
          <w:lang w:val="en-US"/>
        </w:rPr>
        <w:t xml:space="preserve"> The appointment will be for a term of up to three years. The chairperson is eligible for reappointment</w:t>
      </w:r>
      <w:r w:rsidR="00D309E7" w:rsidRPr="00E607C9">
        <w:rPr>
          <w:lang w:val="en-US"/>
        </w:rPr>
        <w:t>, for a period no longer than 9 years unless under exceptional circumstances as determined by the Minister</w:t>
      </w:r>
      <w:r w:rsidRPr="00E607C9">
        <w:rPr>
          <w:lang w:val="en-US"/>
        </w:rPr>
        <w:t>.</w:t>
      </w:r>
    </w:p>
    <w:p w14:paraId="77371F1D" w14:textId="77777777" w:rsidR="00CA3854" w:rsidRDefault="00CA3854" w:rsidP="00403335">
      <w:pPr>
        <w:pStyle w:val="Heading3"/>
      </w:pPr>
      <w:r>
        <w:t>Meeting attendance</w:t>
      </w:r>
    </w:p>
    <w:p w14:paraId="18B195BF" w14:textId="77777777" w:rsidR="00CA3854" w:rsidRPr="006B2B73" w:rsidRDefault="00CA3854" w:rsidP="00D6389B">
      <w:pPr>
        <w:pStyle w:val="DHHSbody"/>
      </w:pPr>
      <w:r w:rsidRPr="00271358">
        <w:t xml:space="preserve">The </w:t>
      </w:r>
      <w:r>
        <w:t>c</w:t>
      </w:r>
      <w:r w:rsidRPr="00271358">
        <w:t xml:space="preserve">hairperson must attend a minimum of 75 per cent of </w:t>
      </w:r>
      <w:r>
        <w:t>board</w:t>
      </w:r>
      <w:r w:rsidRPr="00271358">
        <w:t xml:space="preserve"> meetings</w:t>
      </w:r>
      <w:r>
        <w:t xml:space="preserve"> including</w:t>
      </w:r>
      <w:r w:rsidRPr="00271358">
        <w:t xml:space="preserve"> any subcommittee meetings.</w:t>
      </w:r>
      <w:r>
        <w:t xml:space="preserve"> </w:t>
      </w:r>
    </w:p>
    <w:p w14:paraId="6FCA7DC0" w14:textId="77777777" w:rsidR="00CA3854" w:rsidRDefault="00CA3854" w:rsidP="00403335">
      <w:pPr>
        <w:pStyle w:val="Heading3"/>
      </w:pPr>
      <w:r>
        <w:t>Conflicts of interest</w:t>
      </w:r>
    </w:p>
    <w:p w14:paraId="464725E3" w14:textId="77777777" w:rsidR="00CA3854" w:rsidRDefault="00CA3854" w:rsidP="00D6389B">
      <w:pPr>
        <w:pStyle w:val="DHHSbody"/>
      </w:pPr>
      <w:r>
        <w:t>The c</w:t>
      </w:r>
      <w:r w:rsidRPr="00902302">
        <w:t>hairperson</w:t>
      </w:r>
      <w:r>
        <w:t xml:space="preserve"> is</w:t>
      </w:r>
      <w:r w:rsidRPr="00902302">
        <w:t xml:space="preserve"> required to disclose any pecuniary interests or other interests that could conflict with the proper performance of their duties</w:t>
      </w:r>
      <w:r>
        <w:t xml:space="preserve"> or potentially present a significant risk to the operation of the board</w:t>
      </w:r>
      <w:r w:rsidRPr="00902302">
        <w:t xml:space="preserve">. </w:t>
      </w:r>
      <w:r>
        <w:t>The</w:t>
      </w:r>
      <w:r w:rsidRPr="00902302">
        <w:t xml:space="preserve"> </w:t>
      </w:r>
      <w:r>
        <w:lastRenderedPageBreak/>
        <w:t>c</w:t>
      </w:r>
      <w:r w:rsidRPr="00902302">
        <w:t>hairperson must complete a ‘Declaration of private interests’ form</w:t>
      </w:r>
      <w:r>
        <w:t xml:space="preserve"> prior to their initial appointment, annually during the term of appointment</w:t>
      </w:r>
      <w:r w:rsidRPr="00902302">
        <w:t>, and whenever there is a material change in their interests</w:t>
      </w:r>
      <w:r>
        <w:t xml:space="preserve">. </w:t>
      </w:r>
    </w:p>
    <w:p w14:paraId="3E2C416C" w14:textId="77777777" w:rsidR="00CA3854" w:rsidRDefault="00CA3854" w:rsidP="00403335">
      <w:pPr>
        <w:pStyle w:val="Heading3"/>
      </w:pPr>
      <w:r>
        <w:t>Legal obligations</w:t>
      </w:r>
    </w:p>
    <w:p w14:paraId="42D6B19D" w14:textId="54BD3A01" w:rsidR="00CA3854" w:rsidRPr="00902302" w:rsidRDefault="00CA3854" w:rsidP="00D6389B">
      <w:pPr>
        <w:pStyle w:val="DHHSbody"/>
      </w:pPr>
      <w:r>
        <w:t>A chairperson has</w:t>
      </w:r>
      <w:r w:rsidRPr="00902302">
        <w:t xml:space="preserve"> legal obligations and duties under common law and under the constit</w:t>
      </w:r>
      <w:r w:rsidRPr="00C111F1">
        <w:t>uting legislation, being the</w:t>
      </w:r>
      <w:r w:rsidR="004303A1" w:rsidRPr="00C111F1">
        <w:t xml:space="preserve"> </w:t>
      </w:r>
      <w:r w:rsidR="00097ECD" w:rsidRPr="00C111F1">
        <w:rPr>
          <w:b/>
          <w:bCs/>
          <w:i/>
          <w:iCs/>
        </w:rPr>
        <w:t>Victorian Collaborative</w:t>
      </w:r>
      <w:r w:rsidR="004303A1" w:rsidRPr="00C111F1">
        <w:rPr>
          <w:b/>
          <w:bCs/>
          <w:i/>
          <w:iCs/>
        </w:rPr>
        <w:t xml:space="preserve"> Centre</w:t>
      </w:r>
      <w:r w:rsidR="00097ECD" w:rsidRPr="00C111F1">
        <w:rPr>
          <w:b/>
          <w:bCs/>
          <w:i/>
          <w:iCs/>
        </w:rPr>
        <w:t xml:space="preserve"> for Mental Health and Wellbeing Act 2021</w:t>
      </w:r>
      <w:r w:rsidRPr="00902302">
        <w:rPr>
          <w:i/>
        </w:rPr>
        <w:t>,</w:t>
      </w:r>
      <w:r>
        <w:rPr>
          <w:i/>
        </w:rPr>
        <w:t xml:space="preserve"> </w:t>
      </w:r>
      <w:r w:rsidRPr="008B3581">
        <w:t>the</w:t>
      </w:r>
      <w:r w:rsidRPr="00902302">
        <w:rPr>
          <w:i/>
        </w:rPr>
        <w:t xml:space="preserve"> </w:t>
      </w:r>
      <w:r w:rsidRPr="008B3581">
        <w:rPr>
          <w:b/>
        </w:rPr>
        <w:t>Public Administration Act 2004</w:t>
      </w:r>
      <w:r w:rsidRPr="00902302">
        <w:t xml:space="preserve"> and </w:t>
      </w:r>
      <w:r>
        <w:t xml:space="preserve">any </w:t>
      </w:r>
      <w:r w:rsidRPr="00902302">
        <w:t>other relevant state and federal legislation.</w:t>
      </w:r>
      <w:r>
        <w:t xml:space="preserve"> A chairperson is also</w:t>
      </w:r>
      <w:r w:rsidRPr="00902302">
        <w:t xml:space="preserve"> bound by the </w:t>
      </w:r>
      <w:r w:rsidRPr="008B3581">
        <w:rPr>
          <w:b/>
        </w:rPr>
        <w:t>Code</w:t>
      </w:r>
      <w:r w:rsidRPr="00A0405C">
        <w:rPr>
          <w:b/>
        </w:rPr>
        <w:t xml:space="preserve"> of conduct for directors of Victorian </w:t>
      </w:r>
      <w:r w:rsidRPr="008E5BBE">
        <w:rPr>
          <w:b/>
        </w:rPr>
        <w:t>public entities</w:t>
      </w:r>
      <w:r w:rsidRPr="00902302">
        <w:t xml:space="preserve"> issued by the </w:t>
      </w:r>
      <w:r w:rsidR="00F42707">
        <w:t>Collaborative Centre for Mental Health and Wellbeing</w:t>
      </w:r>
      <w:r>
        <w:t>.</w:t>
      </w:r>
    </w:p>
    <w:p w14:paraId="4168A4A9" w14:textId="77777777" w:rsidR="00CA3854" w:rsidRDefault="00CA3854" w:rsidP="00403335">
      <w:pPr>
        <w:pStyle w:val="Heading3"/>
      </w:pPr>
      <w:r>
        <w:t>Remuneration</w:t>
      </w:r>
    </w:p>
    <w:p w14:paraId="676DE626" w14:textId="77777777" w:rsidR="004303A1" w:rsidRPr="00403335" w:rsidRDefault="004303A1" w:rsidP="00D6389B">
      <w:pPr>
        <w:pStyle w:val="DHHSbody"/>
      </w:pPr>
      <w:r>
        <w:t xml:space="preserve">A member of the board is entitled to receive the remuneration and allowances that are fixed from time to time by the </w:t>
      </w:r>
      <w:r w:rsidRPr="00403335">
        <w:t xml:space="preserve">Department of Premier and Cabinet and the Governor-in-Council. </w:t>
      </w:r>
    </w:p>
    <w:p w14:paraId="7E2338E3" w14:textId="77777777" w:rsidR="004303A1" w:rsidRPr="00403335" w:rsidRDefault="004303A1" w:rsidP="00D6389B">
      <w:pPr>
        <w:pStyle w:val="DHHSbody"/>
      </w:pPr>
      <w:r w:rsidRPr="00403335">
        <w:t xml:space="preserve">Remuneration will be approved by the Governor-In-Council once appointments are made. </w:t>
      </w:r>
    </w:p>
    <w:p w14:paraId="7736283E" w14:textId="23A20FE9" w:rsidR="004303A1" w:rsidRPr="00403335" w:rsidRDefault="004303A1" w:rsidP="00D6389B">
      <w:pPr>
        <w:pStyle w:val="DHHSbody"/>
      </w:pPr>
      <w:r w:rsidRPr="00403335">
        <w:t>Provisional remuneration rates (pending final approval) put the Collaborative Centre within Group A, Band 4</w:t>
      </w:r>
      <w:r w:rsidRPr="00403335" w:rsidDel="005D5901">
        <w:t xml:space="preserve"> </w:t>
      </w:r>
      <w:r w:rsidRPr="00403335">
        <w:t xml:space="preserve">Victorian Public Sector Commission’s </w:t>
      </w:r>
      <w:r w:rsidRPr="00403335">
        <w:rPr>
          <w:b/>
        </w:rPr>
        <w:t xml:space="preserve">Appointment and remuneration guidelines for Victorian government boards statutory bodies and advisory committees </w:t>
      </w:r>
      <w:r w:rsidRPr="00403335">
        <w:t xml:space="preserve">and, in accordance with these guidelines, provisional remuneration is likely to be </w:t>
      </w:r>
      <w:r w:rsidR="008F55BE">
        <w:t xml:space="preserve">in the range of </w:t>
      </w:r>
      <w:r w:rsidRPr="00403335">
        <w:t>$18,922 to $53,254 for the chairperson.</w:t>
      </w:r>
    </w:p>
    <w:p w14:paraId="73B2DC2A" w14:textId="77777777" w:rsidR="004303A1" w:rsidRPr="00403335" w:rsidRDefault="004303A1" w:rsidP="00D6389B">
      <w:pPr>
        <w:pStyle w:val="DHHSbody"/>
      </w:pPr>
      <w:r w:rsidRPr="00403335">
        <w:t>This will be fixed by the Governor-in-Council, on a sessional basis for attendance at board meetings and for other associated duties.</w:t>
      </w:r>
    </w:p>
    <w:p w14:paraId="2FB52B06" w14:textId="77777777" w:rsidR="004303A1" w:rsidRPr="005D7DEC" w:rsidRDefault="004303A1" w:rsidP="00D6389B">
      <w:pPr>
        <w:pStyle w:val="DHHSbody"/>
      </w:pPr>
      <w:r w:rsidRPr="005D7DEC">
        <w:t>Public sector employees, whether full time or part time, are only eligible for remuner</w:t>
      </w:r>
      <w:r>
        <w:t xml:space="preserve">ation in certain circumstances, as outlined in the </w:t>
      </w:r>
      <w:r w:rsidRPr="00DE0785">
        <w:t>appointment and remuneration</w:t>
      </w:r>
      <w:r>
        <w:t xml:space="preserve"> guidelines. </w:t>
      </w:r>
    </w:p>
    <w:p w14:paraId="101347E4" w14:textId="77777777" w:rsidR="00CA3854" w:rsidRPr="002A01EF" w:rsidRDefault="00CA3854" w:rsidP="00403335">
      <w:pPr>
        <w:pStyle w:val="Heading3"/>
      </w:pPr>
      <w:r w:rsidRPr="002A01EF">
        <w:t xml:space="preserve">Privacy and </w:t>
      </w:r>
      <w:r>
        <w:t>p</w:t>
      </w:r>
      <w:r w:rsidRPr="002A01EF">
        <w:t>robity</w:t>
      </w:r>
    </w:p>
    <w:p w14:paraId="4EB9B01F" w14:textId="576B2159" w:rsidR="00CA3854" w:rsidRDefault="00CA3854" w:rsidP="00D6389B">
      <w:pPr>
        <w:pStyle w:val="DHHSbody"/>
      </w:pPr>
      <w:r w:rsidRPr="006B4B52">
        <w:t xml:space="preserve">The Department of </w:t>
      </w:r>
      <w:r w:rsidR="00D73C38">
        <w:t>Health</w:t>
      </w:r>
      <w:r w:rsidRPr="006B4B52">
        <w:t xml:space="preserve"> affirms that the collection and handling of applications and personal information will be consistent with the requirements of the </w:t>
      </w:r>
      <w:hyperlink r:id="rId32" w:history="1">
        <w:r w:rsidRPr="008B3581">
          <w:rPr>
            <w:b/>
          </w:rPr>
          <w:t>Privacy and Data Protection Act 2014</w:t>
        </w:r>
      </w:hyperlink>
      <w:r>
        <w:rPr>
          <w:i/>
        </w:rPr>
        <w:t>.</w:t>
      </w:r>
    </w:p>
    <w:p w14:paraId="0888352F" w14:textId="77777777" w:rsidR="003031BD" w:rsidRDefault="003031BD" w:rsidP="003031BD">
      <w:pPr>
        <w:rPr>
          <w:rFonts w:ascii="Arial" w:hAnsi="Arial" w:cs="Arial"/>
          <w:b/>
        </w:rPr>
      </w:pPr>
    </w:p>
    <w:p w14:paraId="2DC5AB52" w14:textId="77777777" w:rsidR="003031BD" w:rsidRDefault="003031BD" w:rsidP="003031BD">
      <w:pPr>
        <w:rPr>
          <w:rFonts w:ascii="Arial" w:hAnsi="Arial" w:cs="Arial"/>
          <w:b/>
        </w:rPr>
      </w:pPr>
    </w:p>
    <w:p w14:paraId="21CB7918" w14:textId="77777777" w:rsidR="003031BD" w:rsidRDefault="003031BD" w:rsidP="003031BD">
      <w:pPr>
        <w:rPr>
          <w:rFonts w:ascii="Arial" w:hAnsi="Arial" w:cs="Arial"/>
          <w:b/>
        </w:rPr>
      </w:pPr>
    </w:p>
    <w:p w14:paraId="6791FC77" w14:textId="77777777" w:rsidR="003031BD" w:rsidRDefault="003031BD" w:rsidP="003031BD">
      <w:pPr>
        <w:rPr>
          <w:rFonts w:ascii="Arial" w:hAnsi="Arial" w:cs="Arial"/>
          <w:b/>
        </w:rPr>
      </w:pPr>
    </w:p>
    <w:p w14:paraId="2485BD6A" w14:textId="77777777" w:rsidR="003031BD" w:rsidRDefault="003031BD" w:rsidP="003031BD">
      <w:pPr>
        <w:rPr>
          <w:rFonts w:ascii="Arial" w:hAnsi="Arial" w:cs="Arial"/>
          <w:b/>
        </w:rPr>
      </w:pPr>
    </w:p>
    <w:p w14:paraId="20F7C74E" w14:textId="77777777" w:rsidR="003031BD" w:rsidRDefault="003031BD" w:rsidP="003031BD">
      <w:pPr>
        <w:rPr>
          <w:rFonts w:ascii="Arial" w:hAnsi="Arial" w:cs="Arial"/>
          <w:b/>
        </w:rPr>
      </w:pPr>
    </w:p>
    <w:p w14:paraId="6FB1F8C4" w14:textId="5CA5BFE5" w:rsidR="003031BD" w:rsidRDefault="003031BD" w:rsidP="003031BD">
      <w:pPr>
        <w:rPr>
          <w:rFonts w:ascii="Arial" w:hAnsi="Arial" w:cs="Arial"/>
          <w:b/>
        </w:rPr>
        <w:sectPr w:rsidR="003031BD" w:rsidSect="003031BD">
          <w:type w:val="continuous"/>
          <w:pgSz w:w="11906" w:h="16838"/>
          <w:pgMar w:top="1276" w:right="849" w:bottom="1276" w:left="851" w:header="708" w:footer="708" w:gutter="0"/>
          <w:cols w:space="720"/>
        </w:sectPr>
      </w:pPr>
    </w:p>
    <w:tbl>
      <w:tblPr>
        <w:tblStyle w:val="TableGrid"/>
        <w:tblW w:w="0" w:type="auto"/>
        <w:tblInd w:w="0" w:type="dxa"/>
        <w:tblCellMar>
          <w:bottom w:w="108" w:type="dxa"/>
        </w:tblCellMar>
        <w:tblLook w:val="0600" w:firstRow="0" w:lastRow="0" w:firstColumn="0" w:lastColumn="0" w:noHBand="1" w:noVBand="1"/>
      </w:tblPr>
      <w:tblGrid>
        <w:gridCol w:w="9288"/>
      </w:tblGrid>
      <w:tr w:rsidR="003031BD" w14:paraId="55B3C3E5" w14:textId="77777777" w:rsidTr="003031BD">
        <w:tc>
          <w:tcPr>
            <w:tcW w:w="10194" w:type="dxa"/>
            <w:tcBorders>
              <w:top w:val="single" w:sz="4" w:space="0" w:color="auto"/>
              <w:left w:val="single" w:sz="4" w:space="0" w:color="auto"/>
              <w:bottom w:val="single" w:sz="4" w:space="0" w:color="auto"/>
              <w:right w:val="single" w:sz="4" w:space="0" w:color="auto"/>
            </w:tcBorders>
            <w:hideMark/>
          </w:tcPr>
          <w:p w14:paraId="19A16174" w14:textId="6D07D8FD" w:rsidR="003031BD" w:rsidRDefault="003031BD">
            <w:pPr>
              <w:pStyle w:val="Accessibilitypara"/>
              <w:rPr>
                <w:color w:val="000000" w:themeColor="text1"/>
              </w:rPr>
            </w:pPr>
            <w:bookmarkStart w:id="47" w:name="_Hlk37240926"/>
            <w:r>
              <w:t xml:space="preserve">To receive this </w:t>
            </w:r>
            <w:r>
              <w:rPr>
                <w:color w:val="000000" w:themeColor="text1"/>
              </w:rPr>
              <w:t xml:space="preserve">document in another format, email the </w:t>
            </w:r>
            <w:r w:rsidR="003C1C16">
              <w:rPr>
                <w:color w:val="000000" w:themeColor="text1"/>
              </w:rPr>
              <w:t xml:space="preserve">Mental Health and Wellbeing Division </w:t>
            </w:r>
            <w:r w:rsidR="003C1C16" w:rsidRPr="003C1C16">
              <w:t>&lt;mentalhealth@health.vic.gov.au&gt;</w:t>
            </w:r>
            <w:r>
              <w:rPr>
                <w:color w:val="000000" w:themeColor="text1"/>
              </w:rPr>
              <w:t>.</w:t>
            </w:r>
          </w:p>
          <w:p w14:paraId="5F24687E" w14:textId="77777777" w:rsidR="003031BD" w:rsidRDefault="003031BD">
            <w:pPr>
              <w:pStyle w:val="Imprint"/>
            </w:pPr>
            <w:r>
              <w:t>Authorised and published by the Victorian Government, 1 Treasury Place, Melbourne.</w:t>
            </w:r>
          </w:p>
          <w:p w14:paraId="12C9A34F" w14:textId="44C94D76" w:rsidR="003031BD" w:rsidRDefault="003031BD">
            <w:pPr>
              <w:pStyle w:val="Imprint"/>
            </w:pPr>
            <w:r>
              <w:t xml:space="preserve">© State of Victoria, Australia, Department of Health, </w:t>
            </w:r>
            <w:r w:rsidR="00255895">
              <w:t>January</w:t>
            </w:r>
            <w:r>
              <w:t xml:space="preserve"> 202</w:t>
            </w:r>
            <w:r w:rsidR="00255895">
              <w:t>2</w:t>
            </w:r>
            <w:r>
              <w:t>.</w:t>
            </w:r>
          </w:p>
          <w:p w14:paraId="5C8AD900" w14:textId="35D7FF56" w:rsidR="003031BD" w:rsidRDefault="003031BD">
            <w:pPr>
              <w:pStyle w:val="Imprint"/>
            </w:pPr>
          </w:p>
        </w:tc>
        <w:bookmarkEnd w:id="47"/>
      </w:tr>
    </w:tbl>
    <w:p w14:paraId="5293BF66" w14:textId="77777777" w:rsidR="004B64F0" w:rsidRPr="00A2417C" w:rsidRDefault="004B64F0" w:rsidP="00D6389B">
      <w:pPr>
        <w:pStyle w:val="DHHSbody"/>
      </w:pPr>
    </w:p>
    <w:sectPr w:rsidR="004B64F0" w:rsidRPr="00A2417C" w:rsidSect="00CA3854">
      <w:footerReference w:type="even" r:id="rId33"/>
      <w:footerReference w:type="default" r:id="rId34"/>
      <w:type w:val="continuous"/>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1BFB5" w14:textId="77777777" w:rsidR="00B26163" w:rsidRDefault="00B26163">
      <w:r>
        <w:separator/>
      </w:r>
    </w:p>
  </w:endnote>
  <w:endnote w:type="continuationSeparator" w:id="0">
    <w:p w14:paraId="7BFDA463" w14:textId="77777777" w:rsidR="00B26163" w:rsidRDefault="00B26163">
      <w:r>
        <w:continuationSeparator/>
      </w:r>
    </w:p>
  </w:endnote>
  <w:endnote w:type="continuationNotice" w:id="1">
    <w:p w14:paraId="0CA3F72A" w14:textId="77777777" w:rsidR="00B26163" w:rsidRDefault="00B26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9BEB" w14:textId="0368F703" w:rsidR="006D0477" w:rsidRDefault="006D0477">
    <w:pPr>
      <w:pStyle w:val="Footer"/>
    </w:pPr>
    <w:r>
      <w:rPr>
        <w:noProof/>
      </w:rPr>
      <mc:AlternateContent>
        <mc:Choice Requires="wps">
          <w:drawing>
            <wp:anchor distT="0" distB="0" distL="114300" distR="114300" simplePos="0" relativeHeight="251661824" behindDoc="0" locked="0" layoutInCell="0" allowOverlap="1" wp14:anchorId="6CD8E17D" wp14:editId="5E6B5CB7">
              <wp:simplePos x="0" y="0"/>
              <wp:positionH relativeFrom="page">
                <wp:posOffset>0</wp:posOffset>
              </wp:positionH>
              <wp:positionV relativeFrom="page">
                <wp:posOffset>10189210</wp:posOffset>
              </wp:positionV>
              <wp:extent cx="7560310" cy="311785"/>
              <wp:effectExtent l="0" t="0" r="0" b="12065"/>
              <wp:wrapNone/>
              <wp:docPr id="4" name="MSIPCM806448139bca40495b832d76"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DC7B1A" w14:textId="65F5FF19" w:rsidR="006D0477" w:rsidRPr="006D0477" w:rsidRDefault="006D0477" w:rsidP="006D0477">
                          <w:pPr>
                            <w:jc w:val="center"/>
                            <w:rPr>
                              <w:rFonts w:ascii="Arial Black" w:hAnsi="Arial Black"/>
                              <w:color w:val="000000"/>
                            </w:rPr>
                          </w:pPr>
                          <w:r w:rsidRPr="006D047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D8E17D" id="_x0000_t202" coordsize="21600,21600" o:spt="202" path="m,l,21600r21600,l21600,xe">
              <v:stroke joinstyle="miter"/>
              <v:path gradientshapeok="t" o:connecttype="rect"/>
            </v:shapetype>
            <v:shape id="MSIPCM806448139bca40495b832d76" o:spid="_x0000_s1027" type="#_x0000_t202" alt="{&quot;HashCode&quot;:904758361,&quot;Height&quot;:841.0,&quot;Width&quot;:595.0,&quot;Placement&quot;:&quot;Footer&quot;,&quot;Index&quot;:&quot;OddAndEven&quot;,&quot;Section&quot;:1,&quot;Top&quot;:0.0,&quot;Left&quot;:0.0}" style="position:absolute;margin-left:0;margin-top:802.3pt;width:595.3pt;height:24.5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9DC7B1A" w14:textId="65F5FF19" w:rsidR="006D0477" w:rsidRPr="006D0477" w:rsidRDefault="006D0477" w:rsidP="006D0477">
                    <w:pPr>
                      <w:jc w:val="center"/>
                      <w:rPr>
                        <w:rFonts w:ascii="Arial Black" w:hAnsi="Arial Black"/>
                        <w:color w:val="000000"/>
                      </w:rPr>
                    </w:pPr>
                    <w:r w:rsidRPr="006D0477">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C226" w14:textId="492C0827" w:rsidR="00864EF7" w:rsidRDefault="006D0477">
    <w:pPr>
      <w:pStyle w:val="Footer"/>
    </w:pPr>
    <w:r>
      <w:rPr>
        <w:noProof/>
        <w:lang w:eastAsia="en-AU"/>
      </w:rPr>
      <mc:AlternateContent>
        <mc:Choice Requires="wps">
          <w:drawing>
            <wp:anchor distT="0" distB="0" distL="114300" distR="114300" simplePos="0" relativeHeight="251658752" behindDoc="0" locked="0" layoutInCell="0" allowOverlap="1" wp14:anchorId="3941AB17" wp14:editId="3E549B32">
              <wp:simplePos x="0" y="0"/>
              <wp:positionH relativeFrom="page">
                <wp:posOffset>0</wp:posOffset>
              </wp:positionH>
              <wp:positionV relativeFrom="page">
                <wp:posOffset>10189210</wp:posOffset>
              </wp:positionV>
              <wp:extent cx="7560310" cy="311785"/>
              <wp:effectExtent l="0" t="0" r="0" b="12065"/>
              <wp:wrapNone/>
              <wp:docPr id="1" name="MSIPCMd8754d01814ae0d70aa89fd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59A877" w14:textId="0FC3F1DF" w:rsidR="006D0477" w:rsidRPr="006D0477" w:rsidRDefault="006D0477" w:rsidP="006D0477">
                          <w:pPr>
                            <w:jc w:val="center"/>
                            <w:rPr>
                              <w:rFonts w:ascii="Arial Black" w:hAnsi="Arial Black"/>
                              <w:color w:val="000000"/>
                            </w:rPr>
                          </w:pPr>
                          <w:r w:rsidRPr="006D047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41AB17" id="_x0000_t202" coordsize="21600,21600" o:spt="202" path="m,l,21600r21600,l21600,xe">
              <v:stroke joinstyle="miter"/>
              <v:path gradientshapeok="t" o:connecttype="rect"/>
            </v:shapetype>
            <v:shape id="MSIPCMd8754d01814ae0d70aa89fd1" o:spid="_x0000_s1028" type="#_x0000_t202" alt="{&quot;HashCode&quot;:904758361,&quot;Height&quot;:841.0,&quot;Width&quot;:595.0,&quot;Placement&quot;:&quot;Footer&quot;,&quot;Index&quot;:&quot;Primary&quot;,&quot;Section&quot;:1,&quot;Top&quot;:0.0,&quot;Left&quot;:0.0}" style="position:absolute;margin-left:0;margin-top:802.3pt;width:595.3pt;height:24.5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C59A877" w14:textId="0FC3F1DF" w:rsidR="006D0477" w:rsidRPr="006D0477" w:rsidRDefault="006D0477" w:rsidP="006D0477">
                    <w:pPr>
                      <w:jc w:val="center"/>
                      <w:rPr>
                        <w:rFonts w:ascii="Arial Black" w:hAnsi="Arial Black"/>
                        <w:color w:val="000000"/>
                      </w:rPr>
                    </w:pPr>
                    <w:r w:rsidRPr="006D0477">
                      <w:rPr>
                        <w:rFonts w:ascii="Arial Black" w:hAnsi="Arial Black"/>
                        <w:color w:val="000000"/>
                      </w:rPr>
                      <w:t>OFFICIAL</w:t>
                    </w:r>
                  </w:p>
                </w:txbxContent>
              </v:textbox>
              <w10:wrap anchorx="page" anchory="page"/>
            </v:shape>
          </w:pict>
        </mc:Fallback>
      </mc:AlternateContent>
    </w:r>
    <w:r w:rsidR="00864EF7">
      <w:rPr>
        <w:noProof/>
        <w:lang w:eastAsia="en-AU"/>
      </w:rPr>
      <w:drawing>
        <wp:anchor distT="0" distB="0" distL="114300" distR="114300" simplePos="0" relativeHeight="251655680" behindDoc="1" locked="1" layoutInCell="1" allowOverlap="1" wp14:anchorId="029E4A37" wp14:editId="273272B9">
          <wp:simplePos x="0" y="0"/>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53C8A" w14:textId="4512B737" w:rsidR="00AA4468" w:rsidRPr="008114D1" w:rsidRDefault="00F67D69" w:rsidP="00E969B1">
    <w:pPr>
      <w:pStyle w:val="DHHSfooter"/>
    </w:pPr>
    <w:r>
      <w:rPr>
        <w:noProof/>
      </w:rPr>
      <mc:AlternateContent>
        <mc:Choice Requires="wps">
          <w:drawing>
            <wp:anchor distT="0" distB="0" distL="114300" distR="114300" simplePos="0" relativeHeight="251660294" behindDoc="0" locked="0" layoutInCell="0" allowOverlap="1" wp14:anchorId="7A0B8FBF" wp14:editId="33EBE05D">
              <wp:simplePos x="0" y="0"/>
              <wp:positionH relativeFrom="page">
                <wp:posOffset>0</wp:posOffset>
              </wp:positionH>
              <wp:positionV relativeFrom="page">
                <wp:posOffset>10189210</wp:posOffset>
              </wp:positionV>
              <wp:extent cx="7560310" cy="311785"/>
              <wp:effectExtent l="0" t="0" r="0" b="12065"/>
              <wp:wrapNone/>
              <wp:docPr id="11" name="MSIPCM249643798baa545765aefbaf"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FB3143" w14:textId="03937D85" w:rsidR="00F67D69" w:rsidRPr="00F67D69" w:rsidRDefault="00F67D69" w:rsidP="00F67D69">
                          <w:pPr>
                            <w:jc w:val="center"/>
                            <w:rPr>
                              <w:rFonts w:ascii="Arial Black" w:hAnsi="Arial Black"/>
                              <w:color w:val="000000"/>
                            </w:rPr>
                          </w:pPr>
                          <w:r w:rsidRPr="00F67D6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B8FBF" id="_x0000_t202" coordsize="21600,21600" o:spt="202" path="m,l,21600r21600,l21600,xe">
              <v:stroke joinstyle="miter"/>
              <v:path gradientshapeok="t" o:connecttype="rect"/>
            </v:shapetype>
            <v:shape id="MSIPCM249643798baa545765aefbaf" o:spid="_x0000_s1029" type="#_x0000_t202" alt="{&quot;HashCode&quot;:904758361,&quot;Height&quot;:841.0,&quot;Width&quot;:595.0,&quot;Placement&quot;:&quot;Footer&quot;,&quot;Index&quot;:&quot;OddAndEven&quot;,&quot;Section&quot;:2,&quot;Top&quot;:0.0,&quot;Left&quot;:0.0}" style="position:absolute;margin-left:0;margin-top:802.3pt;width:595.3pt;height:24.55pt;z-index:25166029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6FB3143" w14:textId="03937D85" w:rsidR="00F67D69" w:rsidRPr="00F67D69" w:rsidRDefault="00F67D69" w:rsidP="00F67D69">
                    <w:pPr>
                      <w:jc w:val="center"/>
                      <w:rPr>
                        <w:rFonts w:ascii="Arial Black" w:hAnsi="Arial Black"/>
                        <w:color w:val="000000"/>
                      </w:rPr>
                    </w:pPr>
                    <w:r w:rsidRPr="00F67D69">
                      <w:rPr>
                        <w:rFonts w:ascii="Arial Black" w:hAnsi="Arial Black"/>
                        <w:color w:val="000000"/>
                      </w:rPr>
                      <w:t>OFFICIAL</w:t>
                    </w:r>
                  </w:p>
                </w:txbxContent>
              </v:textbox>
              <w10:wrap anchorx="page" anchory="page"/>
            </v:shape>
          </w:pict>
        </mc:Fallback>
      </mc:AlternateContent>
    </w:r>
    <w:r w:rsidR="006D0477">
      <w:rPr>
        <w:noProof/>
      </w:rPr>
      <mc:AlternateContent>
        <mc:Choice Requires="wps">
          <w:drawing>
            <wp:anchor distT="0" distB="0" distL="114300" distR="114300" simplePos="0" relativeHeight="251658244" behindDoc="0" locked="0" layoutInCell="0" allowOverlap="1" wp14:anchorId="0B24C044" wp14:editId="7AE0F638">
              <wp:simplePos x="0" y="0"/>
              <wp:positionH relativeFrom="page">
                <wp:posOffset>0</wp:posOffset>
              </wp:positionH>
              <wp:positionV relativeFrom="page">
                <wp:posOffset>10189210</wp:posOffset>
              </wp:positionV>
              <wp:extent cx="7560310" cy="311785"/>
              <wp:effectExtent l="0" t="0" r="0" b="12065"/>
              <wp:wrapNone/>
              <wp:docPr id="6" name="MSIPCM119d41778d496cfb88f870c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FE4485" w14:textId="32BD88CB" w:rsidR="006D0477" w:rsidRPr="006D0477" w:rsidRDefault="006D0477" w:rsidP="006D0477">
                          <w:pPr>
                            <w:jc w:val="center"/>
                            <w:rPr>
                              <w:rFonts w:ascii="Arial Black" w:hAnsi="Arial Black"/>
                              <w:color w:val="000000"/>
                            </w:rPr>
                          </w:pPr>
                          <w:r w:rsidRPr="006D047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B24C044" id="MSIPCM119d41778d496cfb88f870c8" o:spid="_x0000_s1030" type="#_x0000_t202" alt="{&quot;HashCode&quot;:904758361,&quot;Height&quot;:841.0,&quot;Width&quot;:595.0,&quot;Placement&quot;:&quot;Footer&quot;,&quot;Index&quot;:&quot;OddAndEven&quot;,&quot;Section&quot;:3,&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42FE4485" w14:textId="32BD88CB" w:rsidR="006D0477" w:rsidRPr="006D0477" w:rsidRDefault="006D0477" w:rsidP="006D0477">
                    <w:pPr>
                      <w:jc w:val="center"/>
                      <w:rPr>
                        <w:rFonts w:ascii="Arial Black" w:hAnsi="Arial Black"/>
                        <w:color w:val="000000"/>
                      </w:rPr>
                    </w:pPr>
                    <w:r w:rsidRPr="006D0477">
                      <w:rPr>
                        <w:rFonts w:ascii="Arial Black" w:hAnsi="Arial Black"/>
                        <w:color w:val="000000"/>
                      </w:rPr>
                      <w:t>OFFICIAL</w:t>
                    </w:r>
                  </w:p>
                </w:txbxContent>
              </v:textbox>
              <w10:wrap anchorx="page" anchory="page"/>
            </v:shape>
          </w:pict>
        </mc:Fallback>
      </mc:AlternateContent>
    </w:r>
    <w:r w:rsidR="00AA4468">
      <w:t xml:space="preserve">Page </w:t>
    </w:r>
    <w:r w:rsidR="00AA4468" w:rsidRPr="005A39EC">
      <w:fldChar w:fldCharType="begin"/>
    </w:r>
    <w:r w:rsidR="00AA4468" w:rsidRPr="005A39EC">
      <w:instrText xml:space="preserve"> PAGE </w:instrText>
    </w:r>
    <w:r w:rsidR="00AA4468" w:rsidRPr="005A39EC">
      <w:fldChar w:fldCharType="separate"/>
    </w:r>
    <w:r w:rsidR="00AA4468">
      <w:rPr>
        <w:noProof/>
      </w:rPr>
      <w:t>4</w:t>
    </w:r>
    <w:r w:rsidR="00AA4468" w:rsidRPr="005A39EC">
      <w:fldChar w:fldCharType="end"/>
    </w:r>
    <w:r w:rsidR="00AA4468">
      <w:tab/>
      <w:t>Information for applicants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23D3" w14:textId="66723EC4" w:rsidR="00AA4468" w:rsidRPr="0031753A" w:rsidRDefault="00F67D69" w:rsidP="00E969B1">
    <w:pPr>
      <w:pStyle w:val="DHHSfooter"/>
    </w:pPr>
    <w:r>
      <w:rPr>
        <w:noProof/>
      </w:rPr>
      <mc:AlternateContent>
        <mc:Choice Requires="wps">
          <w:drawing>
            <wp:anchor distT="0" distB="0" distL="114300" distR="114300" simplePos="0" relativeHeight="251659270" behindDoc="0" locked="0" layoutInCell="0" allowOverlap="1" wp14:anchorId="47DEDA9E" wp14:editId="2D9535C6">
              <wp:simplePos x="0" y="0"/>
              <wp:positionH relativeFrom="page">
                <wp:posOffset>0</wp:posOffset>
              </wp:positionH>
              <wp:positionV relativeFrom="page">
                <wp:posOffset>10189210</wp:posOffset>
              </wp:positionV>
              <wp:extent cx="7560310" cy="311785"/>
              <wp:effectExtent l="0" t="0" r="0" b="12065"/>
              <wp:wrapNone/>
              <wp:docPr id="10" name="MSIPCM5d8f4985910ca8810cf6a1a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8BD96E" w14:textId="52DF4150" w:rsidR="00F67D69" w:rsidRPr="00F67D69" w:rsidRDefault="00F67D69" w:rsidP="00F67D69">
                          <w:pPr>
                            <w:jc w:val="center"/>
                            <w:rPr>
                              <w:rFonts w:ascii="Arial Black" w:hAnsi="Arial Black"/>
                              <w:color w:val="000000"/>
                            </w:rPr>
                          </w:pPr>
                          <w:r w:rsidRPr="00F67D6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DEDA9E" id="_x0000_t202" coordsize="21600,21600" o:spt="202" path="m,l,21600r21600,l21600,xe">
              <v:stroke joinstyle="miter"/>
              <v:path gradientshapeok="t" o:connecttype="rect"/>
            </v:shapetype>
            <v:shape id="MSIPCM5d8f4985910ca8810cf6a1aa" o:spid="_x0000_s1031" type="#_x0000_t202" alt="{&quot;HashCode&quot;:904758361,&quot;Height&quot;:841.0,&quot;Width&quot;:595.0,&quot;Placement&quot;:&quot;Footer&quot;,&quot;Index&quot;:&quot;Primary&quot;,&quot;Section&quot;:2,&quot;Top&quot;:0.0,&quot;Left&quot;:0.0}" style="position:absolute;margin-left:0;margin-top:802.3pt;width:595.3pt;height:24.55pt;z-index:25165927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7A8BD96E" w14:textId="52DF4150" w:rsidR="00F67D69" w:rsidRPr="00F67D69" w:rsidRDefault="00F67D69" w:rsidP="00F67D69">
                    <w:pPr>
                      <w:jc w:val="center"/>
                      <w:rPr>
                        <w:rFonts w:ascii="Arial Black" w:hAnsi="Arial Black"/>
                        <w:color w:val="000000"/>
                      </w:rPr>
                    </w:pPr>
                    <w:r w:rsidRPr="00F67D69">
                      <w:rPr>
                        <w:rFonts w:ascii="Arial Black" w:hAnsi="Arial Black"/>
                        <w:color w:val="000000"/>
                      </w:rPr>
                      <w:t>OFFICIAL</w:t>
                    </w:r>
                  </w:p>
                </w:txbxContent>
              </v:textbox>
              <w10:wrap anchorx="page" anchory="page"/>
            </v:shape>
          </w:pict>
        </mc:Fallback>
      </mc:AlternateContent>
    </w:r>
    <w:r w:rsidR="006D0477">
      <w:rPr>
        <w:noProof/>
      </w:rPr>
      <mc:AlternateContent>
        <mc:Choice Requires="wps">
          <w:drawing>
            <wp:anchor distT="0" distB="0" distL="114300" distR="114300" simplePos="0" relativeHeight="251658243" behindDoc="0" locked="0" layoutInCell="0" allowOverlap="1" wp14:anchorId="3A224C64" wp14:editId="66C2ED6D">
              <wp:simplePos x="0" y="0"/>
              <wp:positionH relativeFrom="page">
                <wp:posOffset>0</wp:posOffset>
              </wp:positionH>
              <wp:positionV relativeFrom="page">
                <wp:posOffset>10189210</wp:posOffset>
              </wp:positionV>
              <wp:extent cx="7560310" cy="311785"/>
              <wp:effectExtent l="0" t="0" r="0" b="12065"/>
              <wp:wrapNone/>
              <wp:docPr id="5" name="MSIPCM72134fc99d8b00fa6ba5b2db"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FCAC1D" w14:textId="4319072E" w:rsidR="006D0477" w:rsidRPr="006D0477" w:rsidRDefault="006D0477" w:rsidP="006D0477">
                          <w:pPr>
                            <w:jc w:val="center"/>
                            <w:rPr>
                              <w:rFonts w:ascii="Arial Black" w:hAnsi="Arial Black"/>
                              <w:color w:val="000000"/>
                            </w:rPr>
                          </w:pPr>
                          <w:r w:rsidRPr="006D047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A224C64" id="MSIPCM72134fc99d8b00fa6ba5b2db" o:spid="_x0000_s1032" type="#_x0000_t202" alt="{&quot;HashCode&quot;:904758361,&quot;Height&quot;:841.0,&quot;Width&quot;:595.0,&quot;Placement&quot;:&quot;Footer&quot;,&quot;Index&quot;:&quot;Primary&quot;,&quot;Section&quot;:3,&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09FCAC1D" w14:textId="4319072E" w:rsidR="006D0477" w:rsidRPr="006D0477" w:rsidRDefault="006D0477" w:rsidP="006D0477">
                    <w:pPr>
                      <w:jc w:val="center"/>
                      <w:rPr>
                        <w:rFonts w:ascii="Arial Black" w:hAnsi="Arial Black"/>
                        <w:color w:val="000000"/>
                      </w:rPr>
                    </w:pPr>
                    <w:r w:rsidRPr="006D0477">
                      <w:rPr>
                        <w:rFonts w:ascii="Arial Black" w:hAnsi="Arial Black"/>
                        <w:color w:val="000000"/>
                      </w:rPr>
                      <w:t>OFFICIAL</w:t>
                    </w:r>
                  </w:p>
                </w:txbxContent>
              </v:textbox>
              <w10:wrap anchorx="page" anchory="page"/>
            </v:shape>
          </w:pict>
        </mc:Fallback>
      </mc:AlternateContent>
    </w:r>
    <w:r w:rsidR="00AA4468">
      <w:t>Information for applicants</w:t>
    </w:r>
    <w:r w:rsidR="00AA4468" w:rsidRPr="0031753A">
      <w:tab/>
      <w:t xml:space="preserve">Page </w:t>
    </w:r>
    <w:r w:rsidR="00AA4468" w:rsidRPr="0031753A">
      <w:fldChar w:fldCharType="begin"/>
    </w:r>
    <w:r w:rsidR="00AA4468" w:rsidRPr="0031753A">
      <w:instrText xml:space="preserve"> PAGE </w:instrText>
    </w:r>
    <w:r w:rsidR="00AA4468" w:rsidRPr="0031753A">
      <w:fldChar w:fldCharType="separate"/>
    </w:r>
    <w:r w:rsidR="00AA4468">
      <w:rPr>
        <w:noProof/>
      </w:rPr>
      <w:t>5</w:t>
    </w:r>
    <w:r w:rsidR="00AA4468" w:rsidRPr="0031753A">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D3FC7" w14:textId="77777777" w:rsidR="00AA4468" w:rsidRPr="001A7E04" w:rsidRDefault="00AA4468" w:rsidP="00AC0C3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345B0" w14:textId="77777777" w:rsidR="00AA4468" w:rsidRPr="008114D1" w:rsidRDefault="00AA4468" w:rsidP="00E969B1">
    <w:pPr>
      <w:pStyle w:val="DHHSfooter"/>
    </w:pPr>
    <w:r>
      <w:t xml:space="preserve">Page </w:t>
    </w:r>
    <w:r w:rsidRPr="005A39EC">
      <w:fldChar w:fldCharType="begin"/>
    </w:r>
    <w:r w:rsidRPr="005A39EC">
      <w:instrText xml:space="preserve"> PAGE </w:instrText>
    </w:r>
    <w:r w:rsidRPr="005A39EC">
      <w:fldChar w:fldCharType="separate"/>
    </w:r>
    <w:r>
      <w:rPr>
        <w:noProof/>
      </w:rPr>
      <w:t>6</w:t>
    </w:r>
    <w:r w:rsidRPr="005A39EC">
      <w:fldChar w:fldCharType="end"/>
    </w:r>
    <w:r>
      <w:tab/>
      <w:t>Checklist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2759" w14:textId="4C46095C" w:rsidR="00AA4468" w:rsidRPr="008114D1" w:rsidRDefault="00AA4468" w:rsidP="00E969B1">
    <w:pPr>
      <w:pStyle w:val="DHHSfooter"/>
    </w:pPr>
    <w:r>
      <w:t xml:space="preserve">Page </w:t>
    </w:r>
    <w:r w:rsidRPr="005A39EC">
      <w:fldChar w:fldCharType="begin"/>
    </w:r>
    <w:r w:rsidRPr="005A39EC">
      <w:instrText xml:space="preserve"> PAGE </w:instrText>
    </w:r>
    <w:r w:rsidRPr="005A39EC">
      <w:fldChar w:fldCharType="separate"/>
    </w:r>
    <w:r>
      <w:rPr>
        <w:noProof/>
      </w:rPr>
      <w:t>16</w:t>
    </w:r>
    <w:r w:rsidRPr="005A39EC">
      <w:fldChar w:fldCharType="end"/>
    </w:r>
    <w:r>
      <w:tab/>
      <w:t>Chairperson</w:t>
    </w:r>
    <w:r w:rsidRPr="00B62F3E">
      <w:t xml:space="preserve"> – position description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3E46D" w14:textId="3CE1C223" w:rsidR="00AA4468" w:rsidRPr="0031753A" w:rsidRDefault="00AA4468" w:rsidP="00E969B1">
    <w:pPr>
      <w:pStyle w:val="DHHSfooter"/>
    </w:pPr>
    <w:r>
      <w:t>Chairperson</w:t>
    </w:r>
    <w:r w:rsidRPr="00B62F3E">
      <w:t xml:space="preserve"> – position description</w:t>
    </w:r>
    <w:r w:rsidRPr="0031753A">
      <w:tab/>
      <w:t xml:space="preserve">Page </w:t>
    </w:r>
    <w:r w:rsidRPr="0031753A">
      <w:fldChar w:fldCharType="begin"/>
    </w:r>
    <w:r w:rsidRPr="0031753A">
      <w:instrText xml:space="preserve"> PAGE </w:instrText>
    </w:r>
    <w:r w:rsidRPr="0031753A">
      <w:fldChar w:fldCharType="separate"/>
    </w:r>
    <w:r>
      <w:rPr>
        <w:noProof/>
      </w:rPr>
      <w:t>15</w:t>
    </w:r>
    <w:r w:rsidRPr="0031753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B2D27" w14:textId="77777777" w:rsidR="00B26163" w:rsidRDefault="00B26163">
      <w:r>
        <w:separator/>
      </w:r>
    </w:p>
  </w:footnote>
  <w:footnote w:type="continuationSeparator" w:id="0">
    <w:p w14:paraId="778B65FD" w14:textId="77777777" w:rsidR="00B26163" w:rsidRDefault="00B26163">
      <w:r>
        <w:continuationSeparator/>
      </w:r>
    </w:p>
  </w:footnote>
  <w:footnote w:type="continuationNotice" w:id="1">
    <w:p w14:paraId="29B1B77E" w14:textId="77777777" w:rsidR="00B26163" w:rsidRDefault="00B261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03FD" w14:textId="77777777" w:rsidR="00AA4468" w:rsidRPr="0069374A" w:rsidRDefault="00AA4468" w:rsidP="00E969B1">
    <w:pPr>
      <w:pStyle w:val="DHH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00DE1" w14:textId="77777777" w:rsidR="00AA4468" w:rsidRDefault="00AA4468"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322666A"/>
    <w:multiLevelType w:val="hybridMultilevel"/>
    <w:tmpl w:val="669A7B84"/>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515747"/>
    <w:multiLevelType w:val="multilevel"/>
    <w:tmpl w:val="EE7488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8D43DB"/>
    <w:multiLevelType w:val="multilevel"/>
    <w:tmpl w:val="4B4E7622"/>
    <w:numStyleLink w:val="ZZNumbers"/>
  </w:abstractNum>
  <w:abstractNum w:abstractNumId="5" w15:restartNumberingAfterBreak="0">
    <w:nsid w:val="1B247044"/>
    <w:multiLevelType w:val="hybridMultilevel"/>
    <w:tmpl w:val="6A2A4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A540D6"/>
    <w:multiLevelType w:val="hybridMultilevel"/>
    <w:tmpl w:val="088C5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6C0FB8"/>
    <w:multiLevelType w:val="multilevel"/>
    <w:tmpl w:val="6C76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D51B47"/>
    <w:multiLevelType w:val="multilevel"/>
    <w:tmpl w:val="4B4E7622"/>
    <w:numStyleLink w:val="ZZNumbers"/>
  </w:abstractNum>
  <w:abstractNum w:abstractNumId="9" w15:restartNumberingAfterBreak="0">
    <w:nsid w:val="32BF7F76"/>
    <w:multiLevelType w:val="hybridMultilevel"/>
    <w:tmpl w:val="69C40260"/>
    <w:lvl w:ilvl="0" w:tplc="093ED4DC">
      <w:start w:val="1"/>
      <w:numFmt w:val="bullet"/>
      <w:lvlText w:val=""/>
      <w:lvlJc w:val="left"/>
      <w:pPr>
        <w:ind w:left="720" w:hanging="360"/>
      </w:pPr>
      <w:rPr>
        <w:rFonts w:ascii="Symbol" w:hAnsi="Symbol" w:hint="default"/>
        <w:sz w:val="40"/>
      </w:rPr>
    </w:lvl>
    <w:lvl w:ilvl="1" w:tplc="0C090003" w:tentative="1">
      <w:start w:val="1"/>
      <w:numFmt w:val="bullet"/>
      <w:lvlText w:val="o"/>
      <w:lvlJc w:val="left"/>
      <w:pPr>
        <w:ind w:left="1440" w:hanging="360"/>
      </w:pPr>
      <w:rPr>
        <w:rFonts w:ascii="Courier New" w:hAnsi="Courier New" w:cs="Courier New" w:hint="default"/>
      </w:rPr>
    </w:lvl>
    <w:lvl w:ilvl="2" w:tplc="093ED4DC">
      <w:start w:val="1"/>
      <w:numFmt w:val="bullet"/>
      <w:lvlText w:val=""/>
      <w:lvlJc w:val="left"/>
      <w:pPr>
        <w:ind w:left="2160" w:hanging="360"/>
      </w:pPr>
      <w:rPr>
        <w:rFonts w:ascii="Symbol" w:hAnsi="Symbol" w:hint="default"/>
        <w:sz w:val="40"/>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CC0617A"/>
    <w:multiLevelType w:val="multilevel"/>
    <w:tmpl w:val="882693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D014B9"/>
    <w:multiLevelType w:val="multilevel"/>
    <w:tmpl w:val="68CC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B22277"/>
    <w:multiLevelType w:val="multilevel"/>
    <w:tmpl w:val="D47A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F44019"/>
    <w:multiLevelType w:val="hybridMultilevel"/>
    <w:tmpl w:val="A2C04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3864E0"/>
    <w:multiLevelType w:val="hybridMultilevel"/>
    <w:tmpl w:val="7E40C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BA1E5A"/>
    <w:multiLevelType w:val="multilevel"/>
    <w:tmpl w:val="75E2EC60"/>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D054025"/>
    <w:multiLevelType w:val="hybridMultilevel"/>
    <w:tmpl w:val="0774452E"/>
    <w:lvl w:ilvl="0" w:tplc="093ED4DC">
      <w:start w:val="1"/>
      <w:numFmt w:val="bullet"/>
      <w:lvlText w:val=""/>
      <w:lvlJc w:val="left"/>
      <w:pPr>
        <w:ind w:left="720" w:hanging="360"/>
      </w:pPr>
      <w:rPr>
        <w:rFonts w:ascii="Symbol" w:hAnsi="Symbol" w:hint="default"/>
        <w:sz w:val="40"/>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8F6851"/>
    <w:multiLevelType w:val="multilevel"/>
    <w:tmpl w:val="94F2A608"/>
    <w:lvl w:ilvl="0">
      <w:start w:val="1"/>
      <w:numFmt w:val="bullet"/>
      <w:lvlText w:val="•"/>
      <w:lvlJc w:val="left"/>
      <w:pPr>
        <w:ind w:left="284" w:hanging="284"/>
      </w:pPr>
      <w:rPr>
        <w:rFonts w:ascii="Calibri" w:hAnsi="Calibri" w:cs="Times New Roman" w:hint="default"/>
      </w:rPr>
    </w:lvl>
    <w:lvl w:ilvl="1">
      <w:start w:val="1"/>
      <w:numFmt w:val="bullet"/>
      <w:lvlRestart w:val="0"/>
      <w:lvlText w:val="•"/>
      <w:lvlJc w:val="left"/>
      <w:pPr>
        <w:ind w:left="284" w:hanging="284"/>
      </w:pPr>
      <w:rPr>
        <w:rFonts w:ascii="Calibri" w:hAnsi="Calibri" w:cs="Times New Roman" w:hint="default"/>
      </w:rPr>
    </w:lvl>
    <w:lvl w:ilvl="2">
      <w:start w:val="1"/>
      <w:numFmt w:val="bullet"/>
      <w:lvlText w:val=""/>
      <w:lvlJc w:val="left"/>
      <w:pPr>
        <w:ind w:left="567" w:hanging="283"/>
      </w:pPr>
      <w:rPr>
        <w:rFonts w:ascii="Wingdings" w:hAnsi="Wingdings" w:hint="default"/>
      </w:rPr>
    </w:lvl>
    <w:lvl w:ilvl="3">
      <w:start w:val="1"/>
      <w:numFmt w:val="bullet"/>
      <w:lvlRestart w:val="0"/>
      <w:lvlText w:val="–"/>
      <w:lvlJc w:val="left"/>
      <w:pPr>
        <w:ind w:left="567" w:hanging="283"/>
      </w:pPr>
      <w:rPr>
        <w:rFonts w:ascii="Arial" w:hAnsi="Arial" w:cs="Times New Roman" w:hint="default"/>
      </w:rPr>
    </w:lvl>
    <w:lvl w:ilvl="4">
      <w:start w:val="1"/>
      <w:numFmt w:val="bullet"/>
      <w:lvlRestart w:val="0"/>
      <w:lvlText w:val="•"/>
      <w:lvlJc w:val="left"/>
      <w:pPr>
        <w:ind w:left="680" w:hanging="283"/>
      </w:pPr>
      <w:rPr>
        <w:rFonts w:ascii="Calibri" w:hAnsi="Calibri" w:cs="Times New Roman" w:hint="default"/>
      </w:rPr>
    </w:lvl>
    <w:lvl w:ilvl="5">
      <w:start w:val="1"/>
      <w:numFmt w:val="bullet"/>
      <w:lvlRestart w:val="0"/>
      <w:lvlText w:val="•"/>
      <w:lvlJc w:val="left"/>
      <w:pPr>
        <w:ind w:left="680" w:hanging="283"/>
      </w:pPr>
      <w:rPr>
        <w:rFonts w:ascii="Calibri" w:hAnsi="Calibri" w:cs="Times New Roman" w:hint="default"/>
      </w:rPr>
    </w:lvl>
    <w:lvl w:ilvl="6">
      <w:start w:val="1"/>
      <w:numFmt w:val="bullet"/>
      <w:lvlRestart w:val="0"/>
      <w:lvlText w:val="•"/>
      <w:lvlJc w:val="left"/>
      <w:pPr>
        <w:ind w:left="227" w:hanging="227"/>
      </w:pPr>
      <w:rPr>
        <w:rFonts w:ascii="Calibri" w:hAnsi="Calibri" w:cs="Times New Roman" w:hint="default"/>
      </w:r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9" w15:restartNumberingAfterBreak="0">
    <w:nsid w:val="708B5852"/>
    <w:multiLevelType w:val="multilevel"/>
    <w:tmpl w:val="083091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71DD6EA1"/>
    <w:multiLevelType w:val="multilevel"/>
    <w:tmpl w:val="C7AE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5A1FDA"/>
    <w:multiLevelType w:val="hybridMultilevel"/>
    <w:tmpl w:val="44B89570"/>
    <w:lvl w:ilvl="0" w:tplc="7716F8D4">
      <w:start w:val="1"/>
      <w:numFmt w:val="bullet"/>
      <w:lvlText w:val="•"/>
      <w:lvlJc w:val="left"/>
      <w:pPr>
        <w:tabs>
          <w:tab w:val="num" w:pos="720"/>
        </w:tabs>
        <w:ind w:left="720" w:hanging="360"/>
      </w:pPr>
      <w:rPr>
        <w:rFonts w:ascii="Arial" w:hAnsi="Arial" w:hint="default"/>
      </w:rPr>
    </w:lvl>
    <w:lvl w:ilvl="1" w:tplc="72CEE86C" w:tentative="1">
      <w:start w:val="1"/>
      <w:numFmt w:val="bullet"/>
      <w:lvlText w:val="•"/>
      <w:lvlJc w:val="left"/>
      <w:pPr>
        <w:tabs>
          <w:tab w:val="num" w:pos="1440"/>
        </w:tabs>
        <w:ind w:left="1440" w:hanging="360"/>
      </w:pPr>
      <w:rPr>
        <w:rFonts w:ascii="Arial" w:hAnsi="Arial" w:hint="default"/>
      </w:rPr>
    </w:lvl>
    <w:lvl w:ilvl="2" w:tplc="0D3298D0" w:tentative="1">
      <w:start w:val="1"/>
      <w:numFmt w:val="bullet"/>
      <w:lvlText w:val="•"/>
      <w:lvlJc w:val="left"/>
      <w:pPr>
        <w:tabs>
          <w:tab w:val="num" w:pos="2160"/>
        </w:tabs>
        <w:ind w:left="2160" w:hanging="360"/>
      </w:pPr>
      <w:rPr>
        <w:rFonts w:ascii="Arial" w:hAnsi="Arial" w:hint="default"/>
      </w:rPr>
    </w:lvl>
    <w:lvl w:ilvl="3" w:tplc="D6BEE354">
      <w:start w:val="1"/>
      <w:numFmt w:val="bullet"/>
      <w:lvlText w:val="•"/>
      <w:lvlJc w:val="left"/>
      <w:pPr>
        <w:tabs>
          <w:tab w:val="num" w:pos="360"/>
        </w:tabs>
        <w:ind w:left="360" w:hanging="360"/>
      </w:pPr>
      <w:rPr>
        <w:rFonts w:ascii="Arial" w:hAnsi="Arial" w:hint="default"/>
      </w:rPr>
    </w:lvl>
    <w:lvl w:ilvl="4" w:tplc="C9AA0488" w:tentative="1">
      <w:start w:val="1"/>
      <w:numFmt w:val="bullet"/>
      <w:lvlText w:val="•"/>
      <w:lvlJc w:val="left"/>
      <w:pPr>
        <w:tabs>
          <w:tab w:val="num" w:pos="3600"/>
        </w:tabs>
        <w:ind w:left="3600" w:hanging="360"/>
      </w:pPr>
      <w:rPr>
        <w:rFonts w:ascii="Arial" w:hAnsi="Arial" w:hint="default"/>
      </w:rPr>
    </w:lvl>
    <w:lvl w:ilvl="5" w:tplc="2D824F32" w:tentative="1">
      <w:start w:val="1"/>
      <w:numFmt w:val="bullet"/>
      <w:lvlText w:val="•"/>
      <w:lvlJc w:val="left"/>
      <w:pPr>
        <w:tabs>
          <w:tab w:val="num" w:pos="4320"/>
        </w:tabs>
        <w:ind w:left="4320" w:hanging="360"/>
      </w:pPr>
      <w:rPr>
        <w:rFonts w:ascii="Arial" w:hAnsi="Arial" w:hint="default"/>
      </w:rPr>
    </w:lvl>
    <w:lvl w:ilvl="6" w:tplc="ACD85C6C" w:tentative="1">
      <w:start w:val="1"/>
      <w:numFmt w:val="bullet"/>
      <w:lvlText w:val="•"/>
      <w:lvlJc w:val="left"/>
      <w:pPr>
        <w:tabs>
          <w:tab w:val="num" w:pos="5040"/>
        </w:tabs>
        <w:ind w:left="5040" w:hanging="360"/>
      </w:pPr>
      <w:rPr>
        <w:rFonts w:ascii="Arial" w:hAnsi="Arial" w:hint="default"/>
      </w:rPr>
    </w:lvl>
    <w:lvl w:ilvl="7" w:tplc="199E2C26" w:tentative="1">
      <w:start w:val="1"/>
      <w:numFmt w:val="bullet"/>
      <w:lvlText w:val="•"/>
      <w:lvlJc w:val="left"/>
      <w:pPr>
        <w:tabs>
          <w:tab w:val="num" w:pos="5760"/>
        </w:tabs>
        <w:ind w:left="5760" w:hanging="360"/>
      </w:pPr>
      <w:rPr>
        <w:rFonts w:ascii="Arial" w:hAnsi="Arial" w:hint="default"/>
      </w:rPr>
    </w:lvl>
    <w:lvl w:ilvl="8" w:tplc="33DE1F3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3EA1AC6"/>
    <w:multiLevelType w:val="multilevel"/>
    <w:tmpl w:val="8D14C9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77653FD8"/>
    <w:multiLevelType w:val="hybridMultilevel"/>
    <w:tmpl w:val="E55A42AE"/>
    <w:lvl w:ilvl="0" w:tplc="093ED4DC">
      <w:start w:val="1"/>
      <w:numFmt w:val="bullet"/>
      <w:lvlText w:val=""/>
      <w:lvlJc w:val="left"/>
      <w:pPr>
        <w:ind w:left="720" w:hanging="360"/>
      </w:pPr>
      <w:rPr>
        <w:rFonts w:ascii="Symbol" w:hAnsi="Symbol" w:hint="default"/>
        <w:sz w:val="40"/>
      </w:rPr>
    </w:lvl>
    <w:lvl w:ilvl="1" w:tplc="0C090003" w:tentative="1">
      <w:start w:val="1"/>
      <w:numFmt w:val="bullet"/>
      <w:lvlText w:val="o"/>
      <w:lvlJc w:val="left"/>
      <w:pPr>
        <w:ind w:left="1440" w:hanging="360"/>
      </w:pPr>
      <w:rPr>
        <w:rFonts w:ascii="Courier New" w:hAnsi="Courier New" w:cs="Courier New" w:hint="default"/>
      </w:rPr>
    </w:lvl>
    <w:lvl w:ilvl="2" w:tplc="093ED4DC">
      <w:start w:val="1"/>
      <w:numFmt w:val="bullet"/>
      <w:lvlText w:val=""/>
      <w:lvlJc w:val="left"/>
      <w:pPr>
        <w:ind w:left="2160" w:hanging="360"/>
      </w:pPr>
      <w:rPr>
        <w:rFonts w:ascii="Symbol" w:hAnsi="Symbol" w:hint="default"/>
        <w:sz w:val="40"/>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6F44EC"/>
    <w:multiLevelType w:val="hybridMultilevel"/>
    <w:tmpl w:val="C76AEB64"/>
    <w:lvl w:ilvl="0" w:tplc="1C8C730A">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044361"/>
    <w:multiLevelType w:val="hybridMultilevel"/>
    <w:tmpl w:val="3DB0EFF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16"/>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17"/>
  </w:num>
  <w:num w:numId="18">
    <w:abstractNumId w:val="9"/>
  </w:num>
  <w:num w:numId="19">
    <w:abstractNumId w:val="23"/>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lvlOverride w:ilvl="2"/>
    <w:lvlOverride w:ilvl="3"/>
    <w:lvlOverride w:ilvl="4"/>
    <w:lvlOverride w:ilvl="5"/>
    <w:lvlOverride w:ilvl="6"/>
    <w:lvlOverride w:ilvl="7">
      <w:startOverride w:val="1"/>
    </w:lvlOverride>
    <w:lvlOverride w:ilvl="8">
      <w:startOverride w:val="1"/>
    </w:lvlOverride>
  </w:num>
  <w:num w:numId="22">
    <w:abstractNumId w:val="18"/>
    <w:lvlOverride w:ilvl="0"/>
    <w:lvlOverride w:ilvl="1"/>
    <w:lvlOverride w:ilvl="2"/>
    <w:lvlOverride w:ilvl="3"/>
    <w:lvlOverride w:ilvl="4"/>
    <w:lvlOverride w:ilvl="5"/>
    <w:lvlOverride w:ilvl="6"/>
    <w:lvlOverride w:ilvl="7">
      <w:startOverride w:val="1"/>
    </w:lvlOverride>
    <w:lvlOverride w:ilvl="8">
      <w:startOverride w:val="1"/>
    </w:lvlOverride>
  </w:num>
  <w:num w:numId="23">
    <w:abstractNumId w:val="2"/>
  </w:num>
  <w:num w:numId="24">
    <w:abstractNumId w:val="26"/>
  </w:num>
  <w:num w:numId="25">
    <w:abstractNumId w:val="5"/>
  </w:num>
  <w:num w:numId="26">
    <w:abstractNumId w:val="4"/>
  </w:num>
  <w:num w:numId="27">
    <w:abstractNumId w:val="16"/>
  </w:num>
  <w:num w:numId="28">
    <w:abstractNumId w:val="16"/>
  </w:num>
  <w:num w:numId="29">
    <w:abstractNumId w:val="6"/>
  </w:num>
  <w:num w:numId="30">
    <w:abstractNumId w:val="11"/>
  </w:num>
  <w:num w:numId="31">
    <w:abstractNumId w:val="20"/>
  </w:num>
  <w:num w:numId="32">
    <w:abstractNumId w:val="3"/>
  </w:num>
  <w:num w:numId="33">
    <w:abstractNumId w:val="12"/>
  </w:num>
  <w:num w:numId="34">
    <w:abstractNumId w:val="22"/>
  </w:num>
  <w:num w:numId="35">
    <w:abstractNumId w:val="19"/>
  </w:num>
  <w:num w:numId="36">
    <w:abstractNumId w:val="7"/>
  </w:num>
  <w:num w:numId="37">
    <w:abstractNumId w:val="13"/>
  </w:num>
  <w:num w:numId="38">
    <w:abstractNumId w:val="16"/>
  </w:num>
  <w:num w:numId="39">
    <w:abstractNumId w:val="14"/>
  </w:num>
  <w:num w:numId="40">
    <w:abstractNumId w:val="25"/>
  </w:num>
  <w:num w:numId="41">
    <w:abstractNumId w:val="5"/>
  </w:num>
  <w:num w:numId="42">
    <w:abstractNumId w:val="15"/>
  </w:num>
  <w:num w:numId="43">
    <w:abstractNumId w:val="16"/>
  </w:num>
  <w:num w:numId="44">
    <w:abstractNumId w:val="16"/>
  </w:num>
  <w:num w:numId="45">
    <w:abstractNumId w:val="16"/>
    <w:lvlOverride w:ilvl="0"/>
    <w:lvlOverride w:ilvl="1"/>
    <w:lvlOverride w:ilvl="2"/>
    <w:lvlOverride w:ilvl="3"/>
    <w:lvlOverride w:ilvl="4"/>
    <w:lvlOverride w:ilvl="5"/>
    <w:lvlOverride w:ilvl="6"/>
    <w:lvlOverride w:ilvl="7">
      <w:startOverride w:val="1"/>
    </w:lvlOverride>
    <w:lvlOverride w:ilvl="8">
      <w:startOverride w:val="1"/>
    </w:lvlOverride>
  </w:num>
  <w:num w:numId="46">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609"/>
    <w:rsid w:val="00000B86"/>
    <w:rsid w:val="0000164D"/>
    <w:rsid w:val="00002990"/>
    <w:rsid w:val="000048AC"/>
    <w:rsid w:val="00006355"/>
    <w:rsid w:val="000070E9"/>
    <w:rsid w:val="000112C1"/>
    <w:rsid w:val="00011E88"/>
    <w:rsid w:val="00014FC4"/>
    <w:rsid w:val="000158FE"/>
    <w:rsid w:val="00016CDB"/>
    <w:rsid w:val="00020AAB"/>
    <w:rsid w:val="00022019"/>
    <w:rsid w:val="000223A4"/>
    <w:rsid w:val="00022E60"/>
    <w:rsid w:val="0002363E"/>
    <w:rsid w:val="00023B20"/>
    <w:rsid w:val="00026C19"/>
    <w:rsid w:val="0002764C"/>
    <w:rsid w:val="00031263"/>
    <w:rsid w:val="000372A7"/>
    <w:rsid w:val="00037A4B"/>
    <w:rsid w:val="00040AB6"/>
    <w:rsid w:val="00040FEC"/>
    <w:rsid w:val="000413D7"/>
    <w:rsid w:val="00042B9D"/>
    <w:rsid w:val="00042D0B"/>
    <w:rsid w:val="00044824"/>
    <w:rsid w:val="00045BD8"/>
    <w:rsid w:val="00046ACF"/>
    <w:rsid w:val="00047BE6"/>
    <w:rsid w:val="00057AFF"/>
    <w:rsid w:val="00060E93"/>
    <w:rsid w:val="00062EF2"/>
    <w:rsid w:val="0006377C"/>
    <w:rsid w:val="00064936"/>
    <w:rsid w:val="0006790A"/>
    <w:rsid w:val="00071481"/>
    <w:rsid w:val="00071D3D"/>
    <w:rsid w:val="00072E79"/>
    <w:rsid w:val="000734F8"/>
    <w:rsid w:val="000736B8"/>
    <w:rsid w:val="000738DF"/>
    <w:rsid w:val="00075626"/>
    <w:rsid w:val="00081765"/>
    <w:rsid w:val="000817CB"/>
    <w:rsid w:val="00082A08"/>
    <w:rsid w:val="000873EF"/>
    <w:rsid w:val="000874C2"/>
    <w:rsid w:val="00090420"/>
    <w:rsid w:val="000906FA"/>
    <w:rsid w:val="00092885"/>
    <w:rsid w:val="00097ECD"/>
    <w:rsid w:val="000A01D2"/>
    <w:rsid w:val="000A6421"/>
    <w:rsid w:val="000B1FB2"/>
    <w:rsid w:val="000B3792"/>
    <w:rsid w:val="000B6B7E"/>
    <w:rsid w:val="000B6C96"/>
    <w:rsid w:val="000C02ED"/>
    <w:rsid w:val="000C20D4"/>
    <w:rsid w:val="000C2B70"/>
    <w:rsid w:val="000C6242"/>
    <w:rsid w:val="000C65C6"/>
    <w:rsid w:val="000C68DB"/>
    <w:rsid w:val="000D2C32"/>
    <w:rsid w:val="000D4467"/>
    <w:rsid w:val="000D66DE"/>
    <w:rsid w:val="000E0F69"/>
    <w:rsid w:val="000E2D46"/>
    <w:rsid w:val="000E5327"/>
    <w:rsid w:val="000E5DC7"/>
    <w:rsid w:val="000E6F72"/>
    <w:rsid w:val="000F0478"/>
    <w:rsid w:val="000F0A50"/>
    <w:rsid w:val="000F15AB"/>
    <w:rsid w:val="000F7F86"/>
    <w:rsid w:val="001002C9"/>
    <w:rsid w:val="00101558"/>
    <w:rsid w:val="00101595"/>
    <w:rsid w:val="00103D5E"/>
    <w:rsid w:val="00104EA7"/>
    <w:rsid w:val="001056FB"/>
    <w:rsid w:val="00105FAD"/>
    <w:rsid w:val="001060CB"/>
    <w:rsid w:val="0011049E"/>
    <w:rsid w:val="0011155B"/>
    <w:rsid w:val="00111A6A"/>
    <w:rsid w:val="00113E91"/>
    <w:rsid w:val="001145EF"/>
    <w:rsid w:val="0011478F"/>
    <w:rsid w:val="00121BF1"/>
    <w:rsid w:val="001224F3"/>
    <w:rsid w:val="00122F1A"/>
    <w:rsid w:val="00124984"/>
    <w:rsid w:val="00124A4C"/>
    <w:rsid w:val="001264D0"/>
    <w:rsid w:val="0012750F"/>
    <w:rsid w:val="00127A8B"/>
    <w:rsid w:val="00130920"/>
    <w:rsid w:val="00134A4F"/>
    <w:rsid w:val="00134BE5"/>
    <w:rsid w:val="0013545C"/>
    <w:rsid w:val="00135EC9"/>
    <w:rsid w:val="001412D1"/>
    <w:rsid w:val="00141DAA"/>
    <w:rsid w:val="001423E3"/>
    <w:rsid w:val="001425B4"/>
    <w:rsid w:val="00143CDF"/>
    <w:rsid w:val="00145351"/>
    <w:rsid w:val="001475EA"/>
    <w:rsid w:val="001504F5"/>
    <w:rsid w:val="00150EED"/>
    <w:rsid w:val="001517BD"/>
    <w:rsid w:val="001519D2"/>
    <w:rsid w:val="001542F6"/>
    <w:rsid w:val="00154D07"/>
    <w:rsid w:val="0015586B"/>
    <w:rsid w:val="00156386"/>
    <w:rsid w:val="00156A28"/>
    <w:rsid w:val="001625C3"/>
    <w:rsid w:val="00162A3E"/>
    <w:rsid w:val="00162FDD"/>
    <w:rsid w:val="001631D6"/>
    <w:rsid w:val="00165E62"/>
    <w:rsid w:val="00165EC9"/>
    <w:rsid w:val="001679DF"/>
    <w:rsid w:val="0017248D"/>
    <w:rsid w:val="00173626"/>
    <w:rsid w:val="0017417D"/>
    <w:rsid w:val="0017614A"/>
    <w:rsid w:val="00177639"/>
    <w:rsid w:val="00177643"/>
    <w:rsid w:val="001807DF"/>
    <w:rsid w:val="00180EF7"/>
    <w:rsid w:val="001817CD"/>
    <w:rsid w:val="0018235E"/>
    <w:rsid w:val="0018542E"/>
    <w:rsid w:val="0018768C"/>
    <w:rsid w:val="00192BA0"/>
    <w:rsid w:val="00193CF6"/>
    <w:rsid w:val="00193F71"/>
    <w:rsid w:val="001942A7"/>
    <w:rsid w:val="00194ADA"/>
    <w:rsid w:val="001953DD"/>
    <w:rsid w:val="00195FA7"/>
    <w:rsid w:val="001965DA"/>
    <w:rsid w:val="00197303"/>
    <w:rsid w:val="001A17EA"/>
    <w:rsid w:val="001A1D17"/>
    <w:rsid w:val="001A22AA"/>
    <w:rsid w:val="001A620E"/>
    <w:rsid w:val="001A7A18"/>
    <w:rsid w:val="001B1565"/>
    <w:rsid w:val="001B166D"/>
    <w:rsid w:val="001B28B5"/>
    <w:rsid w:val="001B2975"/>
    <w:rsid w:val="001B2E05"/>
    <w:rsid w:val="001B354E"/>
    <w:rsid w:val="001B4A3B"/>
    <w:rsid w:val="001B5762"/>
    <w:rsid w:val="001B6182"/>
    <w:rsid w:val="001C122D"/>
    <w:rsid w:val="001C6C97"/>
    <w:rsid w:val="001D07AC"/>
    <w:rsid w:val="001D0B2D"/>
    <w:rsid w:val="001D0CC0"/>
    <w:rsid w:val="001D1DA6"/>
    <w:rsid w:val="001D2A82"/>
    <w:rsid w:val="001D3821"/>
    <w:rsid w:val="001D4B66"/>
    <w:rsid w:val="001D569B"/>
    <w:rsid w:val="001D68AB"/>
    <w:rsid w:val="001D7C9C"/>
    <w:rsid w:val="001E0EA3"/>
    <w:rsid w:val="001E1905"/>
    <w:rsid w:val="001E4995"/>
    <w:rsid w:val="001E4F6E"/>
    <w:rsid w:val="001E5EBA"/>
    <w:rsid w:val="001E6765"/>
    <w:rsid w:val="001E7A42"/>
    <w:rsid w:val="001E7C86"/>
    <w:rsid w:val="001F09DC"/>
    <w:rsid w:val="001F22B0"/>
    <w:rsid w:val="001F43E6"/>
    <w:rsid w:val="001F441A"/>
    <w:rsid w:val="00201C33"/>
    <w:rsid w:val="00202192"/>
    <w:rsid w:val="00202859"/>
    <w:rsid w:val="00203690"/>
    <w:rsid w:val="002129A0"/>
    <w:rsid w:val="00213131"/>
    <w:rsid w:val="002133BC"/>
    <w:rsid w:val="00213772"/>
    <w:rsid w:val="002163CB"/>
    <w:rsid w:val="002169A3"/>
    <w:rsid w:val="00220749"/>
    <w:rsid w:val="00223F62"/>
    <w:rsid w:val="0022422C"/>
    <w:rsid w:val="0022622C"/>
    <w:rsid w:val="00226DEF"/>
    <w:rsid w:val="0022724E"/>
    <w:rsid w:val="002305EA"/>
    <w:rsid w:val="00230666"/>
    <w:rsid w:val="0023079C"/>
    <w:rsid w:val="00231153"/>
    <w:rsid w:val="00231202"/>
    <w:rsid w:val="00231709"/>
    <w:rsid w:val="0023252E"/>
    <w:rsid w:val="002344A3"/>
    <w:rsid w:val="002360A8"/>
    <w:rsid w:val="002379A0"/>
    <w:rsid w:val="00237DD0"/>
    <w:rsid w:val="00241C31"/>
    <w:rsid w:val="00246C2F"/>
    <w:rsid w:val="00252C62"/>
    <w:rsid w:val="002553FD"/>
    <w:rsid w:val="0025540C"/>
    <w:rsid w:val="00255895"/>
    <w:rsid w:val="00255C3F"/>
    <w:rsid w:val="002575FD"/>
    <w:rsid w:val="00257B2A"/>
    <w:rsid w:val="0026160E"/>
    <w:rsid w:val="0026630D"/>
    <w:rsid w:val="002679D5"/>
    <w:rsid w:val="00270D65"/>
    <w:rsid w:val="002714FD"/>
    <w:rsid w:val="00272201"/>
    <w:rsid w:val="00275F94"/>
    <w:rsid w:val="0027653A"/>
    <w:rsid w:val="00280839"/>
    <w:rsid w:val="00280BFB"/>
    <w:rsid w:val="00281B9C"/>
    <w:rsid w:val="00284C9B"/>
    <w:rsid w:val="00285165"/>
    <w:rsid w:val="00291352"/>
    <w:rsid w:val="00292D92"/>
    <w:rsid w:val="002960E8"/>
    <w:rsid w:val="002963C2"/>
    <w:rsid w:val="002A0392"/>
    <w:rsid w:val="002A141B"/>
    <w:rsid w:val="002A1BD6"/>
    <w:rsid w:val="002A21E9"/>
    <w:rsid w:val="002A26B6"/>
    <w:rsid w:val="002A3208"/>
    <w:rsid w:val="002A6A4E"/>
    <w:rsid w:val="002A7981"/>
    <w:rsid w:val="002A7C1E"/>
    <w:rsid w:val="002B1C72"/>
    <w:rsid w:val="002B2DF2"/>
    <w:rsid w:val="002B5A85"/>
    <w:rsid w:val="002B6241"/>
    <w:rsid w:val="002B63A7"/>
    <w:rsid w:val="002C340E"/>
    <w:rsid w:val="002C5543"/>
    <w:rsid w:val="002C6C83"/>
    <w:rsid w:val="002C7BA8"/>
    <w:rsid w:val="002D0188"/>
    <w:rsid w:val="002D0F7F"/>
    <w:rsid w:val="002D42D9"/>
    <w:rsid w:val="002D7AF9"/>
    <w:rsid w:val="002E0198"/>
    <w:rsid w:val="002E01D9"/>
    <w:rsid w:val="002E0509"/>
    <w:rsid w:val="002E12AD"/>
    <w:rsid w:val="002E17F1"/>
    <w:rsid w:val="002E1D7C"/>
    <w:rsid w:val="002E2965"/>
    <w:rsid w:val="002E48D5"/>
    <w:rsid w:val="002E588C"/>
    <w:rsid w:val="002E669B"/>
    <w:rsid w:val="002F23E9"/>
    <w:rsid w:val="002F449B"/>
    <w:rsid w:val="002F464B"/>
    <w:rsid w:val="002F4D86"/>
    <w:rsid w:val="002F4DB4"/>
    <w:rsid w:val="002F5D69"/>
    <w:rsid w:val="002F6B07"/>
    <w:rsid w:val="002F7C77"/>
    <w:rsid w:val="00300CB3"/>
    <w:rsid w:val="00302A47"/>
    <w:rsid w:val="003031BD"/>
    <w:rsid w:val="0030394B"/>
    <w:rsid w:val="003045AA"/>
    <w:rsid w:val="00307216"/>
    <w:rsid w:val="003072C6"/>
    <w:rsid w:val="00310D8E"/>
    <w:rsid w:val="00311F07"/>
    <w:rsid w:val="0031246A"/>
    <w:rsid w:val="0031257E"/>
    <w:rsid w:val="00312A36"/>
    <w:rsid w:val="00313AE3"/>
    <w:rsid w:val="0031575D"/>
    <w:rsid w:val="00315847"/>
    <w:rsid w:val="00315BBD"/>
    <w:rsid w:val="0031753A"/>
    <w:rsid w:val="003176C9"/>
    <w:rsid w:val="00320293"/>
    <w:rsid w:val="00322763"/>
    <w:rsid w:val="00322C84"/>
    <w:rsid w:val="00322CC2"/>
    <w:rsid w:val="00323286"/>
    <w:rsid w:val="003271DC"/>
    <w:rsid w:val="00327F6E"/>
    <w:rsid w:val="00334B54"/>
    <w:rsid w:val="0033717E"/>
    <w:rsid w:val="0033739E"/>
    <w:rsid w:val="003379D1"/>
    <w:rsid w:val="00337AD6"/>
    <w:rsid w:val="00337D99"/>
    <w:rsid w:val="003407F0"/>
    <w:rsid w:val="00343733"/>
    <w:rsid w:val="003500F2"/>
    <w:rsid w:val="003507FE"/>
    <w:rsid w:val="0035220C"/>
    <w:rsid w:val="003529C0"/>
    <w:rsid w:val="00355886"/>
    <w:rsid w:val="003559C7"/>
    <w:rsid w:val="00356814"/>
    <w:rsid w:val="0035758D"/>
    <w:rsid w:val="00357887"/>
    <w:rsid w:val="00362B2D"/>
    <w:rsid w:val="00365C8A"/>
    <w:rsid w:val="00366F4B"/>
    <w:rsid w:val="00371136"/>
    <w:rsid w:val="00375595"/>
    <w:rsid w:val="00376FF7"/>
    <w:rsid w:val="003775BB"/>
    <w:rsid w:val="0038019F"/>
    <w:rsid w:val="00380DCD"/>
    <w:rsid w:val="00382071"/>
    <w:rsid w:val="00382EE9"/>
    <w:rsid w:val="00384EC0"/>
    <w:rsid w:val="0038728A"/>
    <w:rsid w:val="003873E0"/>
    <w:rsid w:val="00396D7B"/>
    <w:rsid w:val="003A1FFF"/>
    <w:rsid w:val="003A2F25"/>
    <w:rsid w:val="003A4DCB"/>
    <w:rsid w:val="003A7889"/>
    <w:rsid w:val="003A7A26"/>
    <w:rsid w:val="003B2807"/>
    <w:rsid w:val="003B4BDD"/>
    <w:rsid w:val="003B55C6"/>
    <w:rsid w:val="003B7439"/>
    <w:rsid w:val="003C045E"/>
    <w:rsid w:val="003C0AE7"/>
    <w:rsid w:val="003C1736"/>
    <w:rsid w:val="003C1C16"/>
    <w:rsid w:val="003C3031"/>
    <w:rsid w:val="003C5521"/>
    <w:rsid w:val="003C60EC"/>
    <w:rsid w:val="003C68F2"/>
    <w:rsid w:val="003D0C13"/>
    <w:rsid w:val="003D12DE"/>
    <w:rsid w:val="003D3716"/>
    <w:rsid w:val="003D4C3A"/>
    <w:rsid w:val="003D5CFB"/>
    <w:rsid w:val="003D72F3"/>
    <w:rsid w:val="003E2636"/>
    <w:rsid w:val="003E2E12"/>
    <w:rsid w:val="003E4261"/>
    <w:rsid w:val="003E4414"/>
    <w:rsid w:val="003E54FD"/>
    <w:rsid w:val="003E5E25"/>
    <w:rsid w:val="003F0ABF"/>
    <w:rsid w:val="003F39CE"/>
    <w:rsid w:val="003F3A4B"/>
    <w:rsid w:val="003F3A87"/>
    <w:rsid w:val="00401108"/>
    <w:rsid w:val="00402927"/>
    <w:rsid w:val="00403335"/>
    <w:rsid w:val="00405281"/>
    <w:rsid w:val="00406DAA"/>
    <w:rsid w:val="00407993"/>
    <w:rsid w:val="00411833"/>
    <w:rsid w:val="00412888"/>
    <w:rsid w:val="00412E32"/>
    <w:rsid w:val="00412F64"/>
    <w:rsid w:val="004135FB"/>
    <w:rsid w:val="00413A5F"/>
    <w:rsid w:val="0041748D"/>
    <w:rsid w:val="00417BEB"/>
    <w:rsid w:val="0042543C"/>
    <w:rsid w:val="00427792"/>
    <w:rsid w:val="004303A1"/>
    <w:rsid w:val="00431C2E"/>
    <w:rsid w:val="004324FF"/>
    <w:rsid w:val="0043268E"/>
    <w:rsid w:val="00432A55"/>
    <w:rsid w:val="004343C5"/>
    <w:rsid w:val="00435ECF"/>
    <w:rsid w:val="0043616F"/>
    <w:rsid w:val="004406BE"/>
    <w:rsid w:val="0044209F"/>
    <w:rsid w:val="0044260A"/>
    <w:rsid w:val="004440B1"/>
    <w:rsid w:val="004442BF"/>
    <w:rsid w:val="00444D82"/>
    <w:rsid w:val="0044669E"/>
    <w:rsid w:val="0045565D"/>
    <w:rsid w:val="004564C6"/>
    <w:rsid w:val="00456B82"/>
    <w:rsid w:val="00457642"/>
    <w:rsid w:val="004610CC"/>
    <w:rsid w:val="0046276D"/>
    <w:rsid w:val="00465464"/>
    <w:rsid w:val="00465E87"/>
    <w:rsid w:val="0047142C"/>
    <w:rsid w:val="00472A87"/>
    <w:rsid w:val="0047308B"/>
    <w:rsid w:val="00473183"/>
    <w:rsid w:val="00474289"/>
    <w:rsid w:val="00474CA0"/>
    <w:rsid w:val="00476299"/>
    <w:rsid w:val="0047760C"/>
    <w:rsid w:val="0047786A"/>
    <w:rsid w:val="00477A65"/>
    <w:rsid w:val="004801B5"/>
    <w:rsid w:val="00480571"/>
    <w:rsid w:val="00481A3F"/>
    <w:rsid w:val="00481EE5"/>
    <w:rsid w:val="00482C2B"/>
    <w:rsid w:val="00482DB3"/>
    <w:rsid w:val="00483C50"/>
    <w:rsid w:val="0048563A"/>
    <w:rsid w:val="00486357"/>
    <w:rsid w:val="0048683E"/>
    <w:rsid w:val="00487C1A"/>
    <w:rsid w:val="00490CD8"/>
    <w:rsid w:val="0049274F"/>
    <w:rsid w:val="004A0236"/>
    <w:rsid w:val="004A12A0"/>
    <w:rsid w:val="004A215E"/>
    <w:rsid w:val="004A35E5"/>
    <w:rsid w:val="004A369A"/>
    <w:rsid w:val="004A3B3E"/>
    <w:rsid w:val="004A5311"/>
    <w:rsid w:val="004A7345"/>
    <w:rsid w:val="004B0086"/>
    <w:rsid w:val="004B1001"/>
    <w:rsid w:val="004B105F"/>
    <w:rsid w:val="004B30BF"/>
    <w:rsid w:val="004B50A2"/>
    <w:rsid w:val="004B6375"/>
    <w:rsid w:val="004B64F0"/>
    <w:rsid w:val="004C1B33"/>
    <w:rsid w:val="004C24BE"/>
    <w:rsid w:val="004C2BA1"/>
    <w:rsid w:val="004C43F1"/>
    <w:rsid w:val="004C4470"/>
    <w:rsid w:val="004C5777"/>
    <w:rsid w:val="004C60EC"/>
    <w:rsid w:val="004D0173"/>
    <w:rsid w:val="004D0BEC"/>
    <w:rsid w:val="004D1056"/>
    <w:rsid w:val="004D409C"/>
    <w:rsid w:val="004D777D"/>
    <w:rsid w:val="004E07C5"/>
    <w:rsid w:val="004E0F3A"/>
    <w:rsid w:val="004E1EDE"/>
    <w:rsid w:val="004E21E2"/>
    <w:rsid w:val="004E293F"/>
    <w:rsid w:val="004E380D"/>
    <w:rsid w:val="004E74EC"/>
    <w:rsid w:val="004E7922"/>
    <w:rsid w:val="004F084A"/>
    <w:rsid w:val="004F0D20"/>
    <w:rsid w:val="004F0DFC"/>
    <w:rsid w:val="004F3441"/>
    <w:rsid w:val="004F3B11"/>
    <w:rsid w:val="004F3F68"/>
    <w:rsid w:val="004F4142"/>
    <w:rsid w:val="004F41B2"/>
    <w:rsid w:val="004F4AFC"/>
    <w:rsid w:val="004F52A5"/>
    <w:rsid w:val="004F5552"/>
    <w:rsid w:val="004F6840"/>
    <w:rsid w:val="004F7EA2"/>
    <w:rsid w:val="00500C8C"/>
    <w:rsid w:val="00501375"/>
    <w:rsid w:val="005018A5"/>
    <w:rsid w:val="00501D3B"/>
    <w:rsid w:val="005022C9"/>
    <w:rsid w:val="00505F9F"/>
    <w:rsid w:val="0050779D"/>
    <w:rsid w:val="00510D24"/>
    <w:rsid w:val="00513492"/>
    <w:rsid w:val="005139EA"/>
    <w:rsid w:val="005143C3"/>
    <w:rsid w:val="00514A56"/>
    <w:rsid w:val="00515527"/>
    <w:rsid w:val="0051609A"/>
    <w:rsid w:val="00517671"/>
    <w:rsid w:val="00517931"/>
    <w:rsid w:val="00520BBB"/>
    <w:rsid w:val="00522EA9"/>
    <w:rsid w:val="00524C58"/>
    <w:rsid w:val="00525456"/>
    <w:rsid w:val="00525AD8"/>
    <w:rsid w:val="005274EA"/>
    <w:rsid w:val="00530440"/>
    <w:rsid w:val="00532236"/>
    <w:rsid w:val="00541DFE"/>
    <w:rsid w:val="00543E6C"/>
    <w:rsid w:val="00544184"/>
    <w:rsid w:val="005449B7"/>
    <w:rsid w:val="0054791F"/>
    <w:rsid w:val="0055071C"/>
    <w:rsid w:val="00550CE2"/>
    <w:rsid w:val="005515EC"/>
    <w:rsid w:val="00552FA9"/>
    <w:rsid w:val="005552FD"/>
    <w:rsid w:val="005570CF"/>
    <w:rsid w:val="005600E5"/>
    <w:rsid w:val="005616C8"/>
    <w:rsid w:val="005625B8"/>
    <w:rsid w:val="00564E8F"/>
    <w:rsid w:val="00570EFD"/>
    <w:rsid w:val="00571D44"/>
    <w:rsid w:val="00571FF4"/>
    <w:rsid w:val="005728A4"/>
    <w:rsid w:val="005747CA"/>
    <w:rsid w:val="00574E17"/>
    <w:rsid w:val="0057515A"/>
    <w:rsid w:val="005763FC"/>
    <w:rsid w:val="00576EB4"/>
    <w:rsid w:val="00577B47"/>
    <w:rsid w:val="005810D9"/>
    <w:rsid w:val="00582768"/>
    <w:rsid w:val="00583461"/>
    <w:rsid w:val="0058358B"/>
    <w:rsid w:val="005856A4"/>
    <w:rsid w:val="00587A6B"/>
    <w:rsid w:val="00587FEB"/>
    <w:rsid w:val="00590730"/>
    <w:rsid w:val="0059555A"/>
    <w:rsid w:val="00595B67"/>
    <w:rsid w:val="005A07DC"/>
    <w:rsid w:val="005A1C3E"/>
    <w:rsid w:val="005A3051"/>
    <w:rsid w:val="005A380D"/>
    <w:rsid w:val="005A53FE"/>
    <w:rsid w:val="005A5E80"/>
    <w:rsid w:val="005B084B"/>
    <w:rsid w:val="005B1388"/>
    <w:rsid w:val="005B2125"/>
    <w:rsid w:val="005B2CBE"/>
    <w:rsid w:val="005B7D22"/>
    <w:rsid w:val="005C029E"/>
    <w:rsid w:val="005C1480"/>
    <w:rsid w:val="005C3FDA"/>
    <w:rsid w:val="005D107A"/>
    <w:rsid w:val="005D1AE8"/>
    <w:rsid w:val="005D2282"/>
    <w:rsid w:val="005D2381"/>
    <w:rsid w:val="005D2DF8"/>
    <w:rsid w:val="005D39B2"/>
    <w:rsid w:val="005D4550"/>
    <w:rsid w:val="005D48D7"/>
    <w:rsid w:val="005D5901"/>
    <w:rsid w:val="005D6E46"/>
    <w:rsid w:val="005E085D"/>
    <w:rsid w:val="005E33CB"/>
    <w:rsid w:val="005E3E6E"/>
    <w:rsid w:val="005E3FA7"/>
    <w:rsid w:val="005E7963"/>
    <w:rsid w:val="005F1DD0"/>
    <w:rsid w:val="005F218C"/>
    <w:rsid w:val="005F3492"/>
    <w:rsid w:val="005F4308"/>
    <w:rsid w:val="005F4523"/>
    <w:rsid w:val="005F504E"/>
    <w:rsid w:val="005F5677"/>
    <w:rsid w:val="005F67FF"/>
    <w:rsid w:val="005F74C7"/>
    <w:rsid w:val="00601027"/>
    <w:rsid w:val="00601D4D"/>
    <w:rsid w:val="006021B4"/>
    <w:rsid w:val="00603BF9"/>
    <w:rsid w:val="00605B5B"/>
    <w:rsid w:val="00605E2E"/>
    <w:rsid w:val="006060E7"/>
    <w:rsid w:val="006062D8"/>
    <w:rsid w:val="00606827"/>
    <w:rsid w:val="00606B1F"/>
    <w:rsid w:val="00610895"/>
    <w:rsid w:val="00610AB4"/>
    <w:rsid w:val="00611761"/>
    <w:rsid w:val="006123DC"/>
    <w:rsid w:val="006126AB"/>
    <w:rsid w:val="00612FD7"/>
    <w:rsid w:val="006130CA"/>
    <w:rsid w:val="00614B23"/>
    <w:rsid w:val="00620262"/>
    <w:rsid w:val="00621A25"/>
    <w:rsid w:val="00621B4C"/>
    <w:rsid w:val="006229EF"/>
    <w:rsid w:val="00625671"/>
    <w:rsid w:val="00625993"/>
    <w:rsid w:val="00626110"/>
    <w:rsid w:val="00626A09"/>
    <w:rsid w:val="006273AE"/>
    <w:rsid w:val="00627C52"/>
    <w:rsid w:val="00630937"/>
    <w:rsid w:val="00633E7B"/>
    <w:rsid w:val="00634EE5"/>
    <w:rsid w:val="00635BFF"/>
    <w:rsid w:val="00640B89"/>
    <w:rsid w:val="006411BE"/>
    <w:rsid w:val="00642CD4"/>
    <w:rsid w:val="00643546"/>
    <w:rsid w:val="006435A7"/>
    <w:rsid w:val="00647C94"/>
    <w:rsid w:val="00653393"/>
    <w:rsid w:val="00653B84"/>
    <w:rsid w:val="00653E0D"/>
    <w:rsid w:val="00656EAF"/>
    <w:rsid w:val="006619B1"/>
    <w:rsid w:val="00661E55"/>
    <w:rsid w:val="006624D2"/>
    <w:rsid w:val="00670F66"/>
    <w:rsid w:val="00671896"/>
    <w:rsid w:val="00671A24"/>
    <w:rsid w:val="00673C93"/>
    <w:rsid w:val="00677246"/>
    <w:rsid w:val="00680ED7"/>
    <w:rsid w:val="00682C5D"/>
    <w:rsid w:val="006865C8"/>
    <w:rsid w:val="00686B48"/>
    <w:rsid w:val="00687038"/>
    <w:rsid w:val="0068714E"/>
    <w:rsid w:val="00687C64"/>
    <w:rsid w:val="00691CD9"/>
    <w:rsid w:val="00691DA0"/>
    <w:rsid w:val="006929F7"/>
    <w:rsid w:val="0069374A"/>
    <w:rsid w:val="00693795"/>
    <w:rsid w:val="00694AB8"/>
    <w:rsid w:val="00695321"/>
    <w:rsid w:val="00695C77"/>
    <w:rsid w:val="00695EF7"/>
    <w:rsid w:val="0069699D"/>
    <w:rsid w:val="006A2749"/>
    <w:rsid w:val="006A615A"/>
    <w:rsid w:val="006B2C51"/>
    <w:rsid w:val="006B4EEC"/>
    <w:rsid w:val="006B5002"/>
    <w:rsid w:val="006B5C40"/>
    <w:rsid w:val="006B5D82"/>
    <w:rsid w:val="006B6361"/>
    <w:rsid w:val="006B7256"/>
    <w:rsid w:val="006B744C"/>
    <w:rsid w:val="006B7C32"/>
    <w:rsid w:val="006C0796"/>
    <w:rsid w:val="006C4EA8"/>
    <w:rsid w:val="006C6949"/>
    <w:rsid w:val="006D0463"/>
    <w:rsid w:val="006D0477"/>
    <w:rsid w:val="006D1FCD"/>
    <w:rsid w:val="006D360C"/>
    <w:rsid w:val="006D37DC"/>
    <w:rsid w:val="006D3FB1"/>
    <w:rsid w:val="006D523E"/>
    <w:rsid w:val="006D5AC9"/>
    <w:rsid w:val="006D5DB0"/>
    <w:rsid w:val="006D66ED"/>
    <w:rsid w:val="006E0919"/>
    <w:rsid w:val="006E1675"/>
    <w:rsid w:val="006E231C"/>
    <w:rsid w:val="006E3A3C"/>
    <w:rsid w:val="006E5499"/>
    <w:rsid w:val="006E786B"/>
    <w:rsid w:val="006F0009"/>
    <w:rsid w:val="006F1386"/>
    <w:rsid w:val="006F3E79"/>
    <w:rsid w:val="006F5D8C"/>
    <w:rsid w:val="006F5E1A"/>
    <w:rsid w:val="006F6876"/>
    <w:rsid w:val="006F779E"/>
    <w:rsid w:val="007002B1"/>
    <w:rsid w:val="00702208"/>
    <w:rsid w:val="00702F64"/>
    <w:rsid w:val="00703DEC"/>
    <w:rsid w:val="00704EB7"/>
    <w:rsid w:val="00705742"/>
    <w:rsid w:val="007060A9"/>
    <w:rsid w:val="007104FE"/>
    <w:rsid w:val="007121A2"/>
    <w:rsid w:val="007122DC"/>
    <w:rsid w:val="007131F4"/>
    <w:rsid w:val="00713981"/>
    <w:rsid w:val="007176D6"/>
    <w:rsid w:val="0071770A"/>
    <w:rsid w:val="0072066D"/>
    <w:rsid w:val="00720FDC"/>
    <w:rsid w:val="00721DE0"/>
    <w:rsid w:val="00722386"/>
    <w:rsid w:val="0072322C"/>
    <w:rsid w:val="0072407F"/>
    <w:rsid w:val="00727D54"/>
    <w:rsid w:val="007303E2"/>
    <w:rsid w:val="00730F17"/>
    <w:rsid w:val="00730FCB"/>
    <w:rsid w:val="0073241B"/>
    <w:rsid w:val="007344C5"/>
    <w:rsid w:val="00734959"/>
    <w:rsid w:val="00735137"/>
    <w:rsid w:val="0073520D"/>
    <w:rsid w:val="00735FD9"/>
    <w:rsid w:val="00742DF3"/>
    <w:rsid w:val="00744971"/>
    <w:rsid w:val="00747385"/>
    <w:rsid w:val="00750609"/>
    <w:rsid w:val="00751B80"/>
    <w:rsid w:val="007520B8"/>
    <w:rsid w:val="00754206"/>
    <w:rsid w:val="00754C2A"/>
    <w:rsid w:val="00757724"/>
    <w:rsid w:val="00757F57"/>
    <w:rsid w:val="00761FDB"/>
    <w:rsid w:val="00767642"/>
    <w:rsid w:val="00767E88"/>
    <w:rsid w:val="0077253E"/>
    <w:rsid w:val="007734F3"/>
    <w:rsid w:val="00780226"/>
    <w:rsid w:val="00781AB4"/>
    <w:rsid w:val="00782ECD"/>
    <w:rsid w:val="00783427"/>
    <w:rsid w:val="007923B7"/>
    <w:rsid w:val="00792616"/>
    <w:rsid w:val="007926BB"/>
    <w:rsid w:val="0079344C"/>
    <w:rsid w:val="00793715"/>
    <w:rsid w:val="00794E3B"/>
    <w:rsid w:val="007A0283"/>
    <w:rsid w:val="007A15D1"/>
    <w:rsid w:val="007A2D2A"/>
    <w:rsid w:val="007A5357"/>
    <w:rsid w:val="007B0198"/>
    <w:rsid w:val="007B0D20"/>
    <w:rsid w:val="007B39FF"/>
    <w:rsid w:val="007B4AF2"/>
    <w:rsid w:val="007B7922"/>
    <w:rsid w:val="007C02C7"/>
    <w:rsid w:val="007C1650"/>
    <w:rsid w:val="007C21EE"/>
    <w:rsid w:val="007C4E55"/>
    <w:rsid w:val="007C597E"/>
    <w:rsid w:val="007C6CAD"/>
    <w:rsid w:val="007D0707"/>
    <w:rsid w:val="007D2D30"/>
    <w:rsid w:val="007D377E"/>
    <w:rsid w:val="007D3A2E"/>
    <w:rsid w:val="007D4E9F"/>
    <w:rsid w:val="007D6652"/>
    <w:rsid w:val="007D71BC"/>
    <w:rsid w:val="007E343D"/>
    <w:rsid w:val="007E55F8"/>
    <w:rsid w:val="007E5A76"/>
    <w:rsid w:val="007E6390"/>
    <w:rsid w:val="007E69E0"/>
    <w:rsid w:val="007F16C1"/>
    <w:rsid w:val="007F4383"/>
    <w:rsid w:val="007F5A97"/>
    <w:rsid w:val="007F7E4D"/>
    <w:rsid w:val="00800490"/>
    <w:rsid w:val="008005FF"/>
    <w:rsid w:val="008007B7"/>
    <w:rsid w:val="00800D90"/>
    <w:rsid w:val="00801601"/>
    <w:rsid w:val="00802583"/>
    <w:rsid w:val="00810991"/>
    <w:rsid w:val="00811383"/>
    <w:rsid w:val="0081211A"/>
    <w:rsid w:val="00814A9B"/>
    <w:rsid w:val="00814AD2"/>
    <w:rsid w:val="00814F66"/>
    <w:rsid w:val="00817C9E"/>
    <w:rsid w:val="00817EA2"/>
    <w:rsid w:val="008205AF"/>
    <w:rsid w:val="00821AA5"/>
    <w:rsid w:val="00821DA1"/>
    <w:rsid w:val="008225E5"/>
    <w:rsid w:val="00823302"/>
    <w:rsid w:val="00824F7A"/>
    <w:rsid w:val="00825ED5"/>
    <w:rsid w:val="00826F9A"/>
    <w:rsid w:val="00831053"/>
    <w:rsid w:val="008314D2"/>
    <w:rsid w:val="00831BB7"/>
    <w:rsid w:val="0083254D"/>
    <w:rsid w:val="00836249"/>
    <w:rsid w:val="00836C32"/>
    <w:rsid w:val="00836F00"/>
    <w:rsid w:val="0083791A"/>
    <w:rsid w:val="00841123"/>
    <w:rsid w:val="0084250E"/>
    <w:rsid w:val="00842716"/>
    <w:rsid w:val="00842962"/>
    <w:rsid w:val="008443D7"/>
    <w:rsid w:val="00846192"/>
    <w:rsid w:val="00850806"/>
    <w:rsid w:val="00850ADC"/>
    <w:rsid w:val="008522DB"/>
    <w:rsid w:val="008523C7"/>
    <w:rsid w:val="008527D9"/>
    <w:rsid w:val="008533D4"/>
    <w:rsid w:val="00853FA0"/>
    <w:rsid w:val="00854166"/>
    <w:rsid w:val="00854DFA"/>
    <w:rsid w:val="00855350"/>
    <w:rsid w:val="00855E4A"/>
    <w:rsid w:val="00856A1B"/>
    <w:rsid w:val="008606D6"/>
    <w:rsid w:val="008621C3"/>
    <w:rsid w:val="00864EF7"/>
    <w:rsid w:val="00865211"/>
    <w:rsid w:val="00865276"/>
    <w:rsid w:val="00865486"/>
    <w:rsid w:val="008707D9"/>
    <w:rsid w:val="00872147"/>
    <w:rsid w:val="00873BF3"/>
    <w:rsid w:val="00873E83"/>
    <w:rsid w:val="00876275"/>
    <w:rsid w:val="008764AF"/>
    <w:rsid w:val="00876EE4"/>
    <w:rsid w:val="008818C3"/>
    <w:rsid w:val="008829EA"/>
    <w:rsid w:val="00882B99"/>
    <w:rsid w:val="00886121"/>
    <w:rsid w:val="00887D30"/>
    <w:rsid w:val="00894EC0"/>
    <w:rsid w:val="008956AB"/>
    <w:rsid w:val="00895A48"/>
    <w:rsid w:val="00896CD7"/>
    <w:rsid w:val="00897BA6"/>
    <w:rsid w:val="008A000F"/>
    <w:rsid w:val="008A0062"/>
    <w:rsid w:val="008A2778"/>
    <w:rsid w:val="008A295B"/>
    <w:rsid w:val="008A42F3"/>
    <w:rsid w:val="008A5C60"/>
    <w:rsid w:val="008A6162"/>
    <w:rsid w:val="008A6604"/>
    <w:rsid w:val="008A790A"/>
    <w:rsid w:val="008B2B1A"/>
    <w:rsid w:val="008B5482"/>
    <w:rsid w:val="008B79F6"/>
    <w:rsid w:val="008C11F4"/>
    <w:rsid w:val="008C19EF"/>
    <w:rsid w:val="008C1C5C"/>
    <w:rsid w:val="008C2846"/>
    <w:rsid w:val="008C2BEC"/>
    <w:rsid w:val="008C6523"/>
    <w:rsid w:val="008C6D0E"/>
    <w:rsid w:val="008C6F75"/>
    <w:rsid w:val="008C7C07"/>
    <w:rsid w:val="008D09D2"/>
    <w:rsid w:val="008D219F"/>
    <w:rsid w:val="008D39C5"/>
    <w:rsid w:val="008D5024"/>
    <w:rsid w:val="008D72A1"/>
    <w:rsid w:val="008E0EB1"/>
    <w:rsid w:val="008E1D89"/>
    <w:rsid w:val="008E3CD1"/>
    <w:rsid w:val="008E3E3E"/>
    <w:rsid w:val="008E626F"/>
    <w:rsid w:val="008F16D3"/>
    <w:rsid w:val="008F476A"/>
    <w:rsid w:val="008F55BE"/>
    <w:rsid w:val="008F5F87"/>
    <w:rsid w:val="008F6593"/>
    <w:rsid w:val="009003C6"/>
    <w:rsid w:val="00900A34"/>
    <w:rsid w:val="00905871"/>
    <w:rsid w:val="00906B1D"/>
    <w:rsid w:val="00907073"/>
    <w:rsid w:val="009117A2"/>
    <w:rsid w:val="00916A29"/>
    <w:rsid w:val="00916EE2"/>
    <w:rsid w:val="00916FE0"/>
    <w:rsid w:val="009208F5"/>
    <w:rsid w:val="00927D51"/>
    <w:rsid w:val="00930C6B"/>
    <w:rsid w:val="00932272"/>
    <w:rsid w:val="00932862"/>
    <w:rsid w:val="00935D60"/>
    <w:rsid w:val="00935DB6"/>
    <w:rsid w:val="009447BB"/>
    <w:rsid w:val="00944C48"/>
    <w:rsid w:val="00946335"/>
    <w:rsid w:val="00950680"/>
    <w:rsid w:val="00950B41"/>
    <w:rsid w:val="009513C4"/>
    <w:rsid w:val="00951D5D"/>
    <w:rsid w:val="0095236B"/>
    <w:rsid w:val="00952F20"/>
    <w:rsid w:val="00953464"/>
    <w:rsid w:val="009538C2"/>
    <w:rsid w:val="00955741"/>
    <w:rsid w:val="00955803"/>
    <w:rsid w:val="00955E55"/>
    <w:rsid w:val="00960A49"/>
    <w:rsid w:val="00961EB6"/>
    <w:rsid w:val="00962200"/>
    <w:rsid w:val="009662F9"/>
    <w:rsid w:val="00966301"/>
    <w:rsid w:val="00966BEE"/>
    <w:rsid w:val="00966F54"/>
    <w:rsid w:val="00967AB5"/>
    <w:rsid w:val="009707CB"/>
    <w:rsid w:val="009717C0"/>
    <w:rsid w:val="00973A83"/>
    <w:rsid w:val="00974139"/>
    <w:rsid w:val="0097507B"/>
    <w:rsid w:val="00975E61"/>
    <w:rsid w:val="00976D20"/>
    <w:rsid w:val="00976E31"/>
    <w:rsid w:val="00977001"/>
    <w:rsid w:val="00977C63"/>
    <w:rsid w:val="00980087"/>
    <w:rsid w:val="00980C0B"/>
    <w:rsid w:val="0098251F"/>
    <w:rsid w:val="00983EA6"/>
    <w:rsid w:val="009848C6"/>
    <w:rsid w:val="0098524F"/>
    <w:rsid w:val="00987ABE"/>
    <w:rsid w:val="009900AF"/>
    <w:rsid w:val="009906C7"/>
    <w:rsid w:val="0099099A"/>
    <w:rsid w:val="00991192"/>
    <w:rsid w:val="009914B9"/>
    <w:rsid w:val="00991C1C"/>
    <w:rsid w:val="009922B5"/>
    <w:rsid w:val="009926FB"/>
    <w:rsid w:val="00994654"/>
    <w:rsid w:val="00994F8B"/>
    <w:rsid w:val="009963CD"/>
    <w:rsid w:val="0099643B"/>
    <w:rsid w:val="00996EE5"/>
    <w:rsid w:val="009A0CD7"/>
    <w:rsid w:val="009A1518"/>
    <w:rsid w:val="009A2366"/>
    <w:rsid w:val="009A620D"/>
    <w:rsid w:val="009A7481"/>
    <w:rsid w:val="009B21C7"/>
    <w:rsid w:val="009B266D"/>
    <w:rsid w:val="009B377F"/>
    <w:rsid w:val="009B5CBF"/>
    <w:rsid w:val="009B6DDF"/>
    <w:rsid w:val="009C0508"/>
    <w:rsid w:val="009C184A"/>
    <w:rsid w:val="009C2CA5"/>
    <w:rsid w:val="009C35B6"/>
    <w:rsid w:val="009C4650"/>
    <w:rsid w:val="009C52A8"/>
    <w:rsid w:val="009C68A2"/>
    <w:rsid w:val="009D15D2"/>
    <w:rsid w:val="009D1C8D"/>
    <w:rsid w:val="009D25F1"/>
    <w:rsid w:val="009D3B24"/>
    <w:rsid w:val="009D3E45"/>
    <w:rsid w:val="009D5E71"/>
    <w:rsid w:val="009E0764"/>
    <w:rsid w:val="009E63E7"/>
    <w:rsid w:val="009E750F"/>
    <w:rsid w:val="009E75F6"/>
    <w:rsid w:val="009F1BD3"/>
    <w:rsid w:val="009F351F"/>
    <w:rsid w:val="009F3EA3"/>
    <w:rsid w:val="009F3F89"/>
    <w:rsid w:val="009F480E"/>
    <w:rsid w:val="009F5EB1"/>
    <w:rsid w:val="00A00621"/>
    <w:rsid w:val="00A0076D"/>
    <w:rsid w:val="00A022A2"/>
    <w:rsid w:val="00A02443"/>
    <w:rsid w:val="00A02D15"/>
    <w:rsid w:val="00A02E32"/>
    <w:rsid w:val="00A032D6"/>
    <w:rsid w:val="00A04119"/>
    <w:rsid w:val="00A0449B"/>
    <w:rsid w:val="00A069DC"/>
    <w:rsid w:val="00A06F74"/>
    <w:rsid w:val="00A10C7B"/>
    <w:rsid w:val="00A11403"/>
    <w:rsid w:val="00A13213"/>
    <w:rsid w:val="00A14BF8"/>
    <w:rsid w:val="00A15CCB"/>
    <w:rsid w:val="00A164BF"/>
    <w:rsid w:val="00A17E0B"/>
    <w:rsid w:val="00A205A8"/>
    <w:rsid w:val="00A21D04"/>
    <w:rsid w:val="00A228B6"/>
    <w:rsid w:val="00A236D6"/>
    <w:rsid w:val="00A23CD3"/>
    <w:rsid w:val="00A2417C"/>
    <w:rsid w:val="00A26A34"/>
    <w:rsid w:val="00A26B0D"/>
    <w:rsid w:val="00A273BE"/>
    <w:rsid w:val="00A341BC"/>
    <w:rsid w:val="00A355A7"/>
    <w:rsid w:val="00A3735A"/>
    <w:rsid w:val="00A37C81"/>
    <w:rsid w:val="00A41AA4"/>
    <w:rsid w:val="00A42A1E"/>
    <w:rsid w:val="00A42EF3"/>
    <w:rsid w:val="00A42F1B"/>
    <w:rsid w:val="00A4748B"/>
    <w:rsid w:val="00A51534"/>
    <w:rsid w:val="00A546BC"/>
    <w:rsid w:val="00A549C4"/>
    <w:rsid w:val="00A55989"/>
    <w:rsid w:val="00A560DA"/>
    <w:rsid w:val="00A56878"/>
    <w:rsid w:val="00A5694A"/>
    <w:rsid w:val="00A622F1"/>
    <w:rsid w:val="00A6359E"/>
    <w:rsid w:val="00A63DA4"/>
    <w:rsid w:val="00A66D65"/>
    <w:rsid w:val="00A723DD"/>
    <w:rsid w:val="00A726F7"/>
    <w:rsid w:val="00A732F7"/>
    <w:rsid w:val="00A75CD5"/>
    <w:rsid w:val="00A7779D"/>
    <w:rsid w:val="00A83DF3"/>
    <w:rsid w:val="00A847D9"/>
    <w:rsid w:val="00A85915"/>
    <w:rsid w:val="00A860A5"/>
    <w:rsid w:val="00A875EC"/>
    <w:rsid w:val="00A94AE6"/>
    <w:rsid w:val="00A94C8F"/>
    <w:rsid w:val="00A952AB"/>
    <w:rsid w:val="00A9783D"/>
    <w:rsid w:val="00AA0615"/>
    <w:rsid w:val="00AA4468"/>
    <w:rsid w:val="00AA45E6"/>
    <w:rsid w:val="00AA4D77"/>
    <w:rsid w:val="00AA5A37"/>
    <w:rsid w:val="00AB1471"/>
    <w:rsid w:val="00AB1AA3"/>
    <w:rsid w:val="00AB463F"/>
    <w:rsid w:val="00AB489C"/>
    <w:rsid w:val="00AB50B6"/>
    <w:rsid w:val="00AB50C1"/>
    <w:rsid w:val="00AB6936"/>
    <w:rsid w:val="00AB7462"/>
    <w:rsid w:val="00AC0C3B"/>
    <w:rsid w:val="00AC2D63"/>
    <w:rsid w:val="00AC3286"/>
    <w:rsid w:val="00AC43F5"/>
    <w:rsid w:val="00AC649C"/>
    <w:rsid w:val="00AD03CE"/>
    <w:rsid w:val="00AD03D8"/>
    <w:rsid w:val="00AD0711"/>
    <w:rsid w:val="00AD1316"/>
    <w:rsid w:val="00AD3403"/>
    <w:rsid w:val="00AD4059"/>
    <w:rsid w:val="00AD4932"/>
    <w:rsid w:val="00AD5C1A"/>
    <w:rsid w:val="00AD704E"/>
    <w:rsid w:val="00AD7D79"/>
    <w:rsid w:val="00AE289E"/>
    <w:rsid w:val="00AE3CF7"/>
    <w:rsid w:val="00AE5FE0"/>
    <w:rsid w:val="00AE60B7"/>
    <w:rsid w:val="00AE64F0"/>
    <w:rsid w:val="00AF1D3D"/>
    <w:rsid w:val="00AF2AB7"/>
    <w:rsid w:val="00AF2B1C"/>
    <w:rsid w:val="00AF2D6C"/>
    <w:rsid w:val="00AF3359"/>
    <w:rsid w:val="00AF39AF"/>
    <w:rsid w:val="00AF46F5"/>
    <w:rsid w:val="00AF4D3F"/>
    <w:rsid w:val="00AF65CB"/>
    <w:rsid w:val="00AF72FA"/>
    <w:rsid w:val="00AF7414"/>
    <w:rsid w:val="00AF7C60"/>
    <w:rsid w:val="00B01B5A"/>
    <w:rsid w:val="00B01EE6"/>
    <w:rsid w:val="00B027B2"/>
    <w:rsid w:val="00B02F0A"/>
    <w:rsid w:val="00B0300B"/>
    <w:rsid w:val="00B05457"/>
    <w:rsid w:val="00B063EE"/>
    <w:rsid w:val="00B128A0"/>
    <w:rsid w:val="00B139E2"/>
    <w:rsid w:val="00B14290"/>
    <w:rsid w:val="00B14AF6"/>
    <w:rsid w:val="00B16F60"/>
    <w:rsid w:val="00B173CA"/>
    <w:rsid w:val="00B20240"/>
    <w:rsid w:val="00B23281"/>
    <w:rsid w:val="00B236BB"/>
    <w:rsid w:val="00B26163"/>
    <w:rsid w:val="00B27571"/>
    <w:rsid w:val="00B31818"/>
    <w:rsid w:val="00B31A93"/>
    <w:rsid w:val="00B32A9D"/>
    <w:rsid w:val="00B33005"/>
    <w:rsid w:val="00B34F34"/>
    <w:rsid w:val="00B35AE2"/>
    <w:rsid w:val="00B3629B"/>
    <w:rsid w:val="00B374DE"/>
    <w:rsid w:val="00B4164B"/>
    <w:rsid w:val="00B41762"/>
    <w:rsid w:val="00B41ED3"/>
    <w:rsid w:val="00B437DC"/>
    <w:rsid w:val="00B43D85"/>
    <w:rsid w:val="00B467B1"/>
    <w:rsid w:val="00B46A1E"/>
    <w:rsid w:val="00B517E4"/>
    <w:rsid w:val="00B52F14"/>
    <w:rsid w:val="00B53601"/>
    <w:rsid w:val="00B5370B"/>
    <w:rsid w:val="00B5409A"/>
    <w:rsid w:val="00B54189"/>
    <w:rsid w:val="00B55574"/>
    <w:rsid w:val="00B55BCA"/>
    <w:rsid w:val="00B62F3E"/>
    <w:rsid w:val="00B64B05"/>
    <w:rsid w:val="00B6525D"/>
    <w:rsid w:val="00B65ABA"/>
    <w:rsid w:val="00B6725C"/>
    <w:rsid w:val="00B6790F"/>
    <w:rsid w:val="00B702B8"/>
    <w:rsid w:val="00B719A5"/>
    <w:rsid w:val="00B71B3B"/>
    <w:rsid w:val="00B754C1"/>
    <w:rsid w:val="00B7573C"/>
    <w:rsid w:val="00B75EC9"/>
    <w:rsid w:val="00B7656A"/>
    <w:rsid w:val="00B84E29"/>
    <w:rsid w:val="00B869D9"/>
    <w:rsid w:val="00B878D1"/>
    <w:rsid w:val="00B879AD"/>
    <w:rsid w:val="00B87CA5"/>
    <w:rsid w:val="00B87D61"/>
    <w:rsid w:val="00B92492"/>
    <w:rsid w:val="00B93948"/>
    <w:rsid w:val="00BA09BF"/>
    <w:rsid w:val="00BA30AA"/>
    <w:rsid w:val="00BA312A"/>
    <w:rsid w:val="00BA3A19"/>
    <w:rsid w:val="00BA4BC7"/>
    <w:rsid w:val="00BA55B7"/>
    <w:rsid w:val="00BA5BAB"/>
    <w:rsid w:val="00BA5E47"/>
    <w:rsid w:val="00BA7999"/>
    <w:rsid w:val="00BA7D57"/>
    <w:rsid w:val="00BB07BE"/>
    <w:rsid w:val="00BB156E"/>
    <w:rsid w:val="00BB2C11"/>
    <w:rsid w:val="00BB3330"/>
    <w:rsid w:val="00BB3A98"/>
    <w:rsid w:val="00BB3F54"/>
    <w:rsid w:val="00BB4602"/>
    <w:rsid w:val="00BB47D7"/>
    <w:rsid w:val="00BB4A62"/>
    <w:rsid w:val="00BC01C1"/>
    <w:rsid w:val="00BC2550"/>
    <w:rsid w:val="00BC58F3"/>
    <w:rsid w:val="00BC5A34"/>
    <w:rsid w:val="00BD17F5"/>
    <w:rsid w:val="00BD41E6"/>
    <w:rsid w:val="00BD4798"/>
    <w:rsid w:val="00BD5BFC"/>
    <w:rsid w:val="00BD6E05"/>
    <w:rsid w:val="00BD7B37"/>
    <w:rsid w:val="00BE0610"/>
    <w:rsid w:val="00BE0FC2"/>
    <w:rsid w:val="00BE54D0"/>
    <w:rsid w:val="00BF0B0B"/>
    <w:rsid w:val="00BF16EE"/>
    <w:rsid w:val="00BF5F60"/>
    <w:rsid w:val="00BF6A72"/>
    <w:rsid w:val="00BF6B6C"/>
    <w:rsid w:val="00BF723F"/>
    <w:rsid w:val="00BF7251"/>
    <w:rsid w:val="00BF7F28"/>
    <w:rsid w:val="00C01909"/>
    <w:rsid w:val="00C05787"/>
    <w:rsid w:val="00C111F1"/>
    <w:rsid w:val="00C1284C"/>
    <w:rsid w:val="00C13059"/>
    <w:rsid w:val="00C13B62"/>
    <w:rsid w:val="00C14BC1"/>
    <w:rsid w:val="00C156D4"/>
    <w:rsid w:val="00C1584B"/>
    <w:rsid w:val="00C167A3"/>
    <w:rsid w:val="00C175D3"/>
    <w:rsid w:val="00C17898"/>
    <w:rsid w:val="00C205D8"/>
    <w:rsid w:val="00C206D2"/>
    <w:rsid w:val="00C20F03"/>
    <w:rsid w:val="00C2181C"/>
    <w:rsid w:val="00C2657D"/>
    <w:rsid w:val="00C33577"/>
    <w:rsid w:val="00C416E1"/>
    <w:rsid w:val="00C4173B"/>
    <w:rsid w:val="00C4283F"/>
    <w:rsid w:val="00C46642"/>
    <w:rsid w:val="00C47BF8"/>
    <w:rsid w:val="00C50961"/>
    <w:rsid w:val="00C51B1C"/>
    <w:rsid w:val="00C525E3"/>
    <w:rsid w:val="00C53DCE"/>
    <w:rsid w:val="00C54CB2"/>
    <w:rsid w:val="00C55E94"/>
    <w:rsid w:val="00C560A8"/>
    <w:rsid w:val="00C56DF3"/>
    <w:rsid w:val="00C57DD3"/>
    <w:rsid w:val="00C643A7"/>
    <w:rsid w:val="00C655F2"/>
    <w:rsid w:val="00C65B61"/>
    <w:rsid w:val="00C70E53"/>
    <w:rsid w:val="00C72375"/>
    <w:rsid w:val="00C72979"/>
    <w:rsid w:val="00C7300C"/>
    <w:rsid w:val="00C74437"/>
    <w:rsid w:val="00C74BAC"/>
    <w:rsid w:val="00C74FFB"/>
    <w:rsid w:val="00C80437"/>
    <w:rsid w:val="00C8084F"/>
    <w:rsid w:val="00C81529"/>
    <w:rsid w:val="00C81BA6"/>
    <w:rsid w:val="00C8201E"/>
    <w:rsid w:val="00C8377C"/>
    <w:rsid w:val="00C84051"/>
    <w:rsid w:val="00C85BAB"/>
    <w:rsid w:val="00C875EE"/>
    <w:rsid w:val="00C877CD"/>
    <w:rsid w:val="00C879CF"/>
    <w:rsid w:val="00C902E9"/>
    <w:rsid w:val="00C908B7"/>
    <w:rsid w:val="00C90988"/>
    <w:rsid w:val="00C91D81"/>
    <w:rsid w:val="00C92A42"/>
    <w:rsid w:val="00C93FED"/>
    <w:rsid w:val="00C946B0"/>
    <w:rsid w:val="00C9505A"/>
    <w:rsid w:val="00C95583"/>
    <w:rsid w:val="00C9754E"/>
    <w:rsid w:val="00CA074B"/>
    <w:rsid w:val="00CA18F2"/>
    <w:rsid w:val="00CA23B8"/>
    <w:rsid w:val="00CA35B4"/>
    <w:rsid w:val="00CA3854"/>
    <w:rsid w:val="00CA4871"/>
    <w:rsid w:val="00CA6722"/>
    <w:rsid w:val="00CA6A3C"/>
    <w:rsid w:val="00CA6D4E"/>
    <w:rsid w:val="00CA7A1E"/>
    <w:rsid w:val="00CA7B4B"/>
    <w:rsid w:val="00CB36A8"/>
    <w:rsid w:val="00CB4757"/>
    <w:rsid w:val="00CC0745"/>
    <w:rsid w:val="00CC139A"/>
    <w:rsid w:val="00CC1E7A"/>
    <w:rsid w:val="00CC4559"/>
    <w:rsid w:val="00CC47A5"/>
    <w:rsid w:val="00CC4B95"/>
    <w:rsid w:val="00CC4F64"/>
    <w:rsid w:val="00CC7612"/>
    <w:rsid w:val="00CD058C"/>
    <w:rsid w:val="00CD15CA"/>
    <w:rsid w:val="00CD3B98"/>
    <w:rsid w:val="00CD4216"/>
    <w:rsid w:val="00CD4685"/>
    <w:rsid w:val="00CD733F"/>
    <w:rsid w:val="00CE0942"/>
    <w:rsid w:val="00CE26A0"/>
    <w:rsid w:val="00CE2D60"/>
    <w:rsid w:val="00CE7CA5"/>
    <w:rsid w:val="00CF148C"/>
    <w:rsid w:val="00CF1D81"/>
    <w:rsid w:val="00CF2DC9"/>
    <w:rsid w:val="00CF61BB"/>
    <w:rsid w:val="00CF6BEF"/>
    <w:rsid w:val="00CF7CB6"/>
    <w:rsid w:val="00D00A9F"/>
    <w:rsid w:val="00D00AB5"/>
    <w:rsid w:val="00D00ED4"/>
    <w:rsid w:val="00D02ED6"/>
    <w:rsid w:val="00D06593"/>
    <w:rsid w:val="00D12376"/>
    <w:rsid w:val="00D1273F"/>
    <w:rsid w:val="00D2041F"/>
    <w:rsid w:val="00D2267E"/>
    <w:rsid w:val="00D23CF0"/>
    <w:rsid w:val="00D2452D"/>
    <w:rsid w:val="00D24E13"/>
    <w:rsid w:val="00D25308"/>
    <w:rsid w:val="00D271E8"/>
    <w:rsid w:val="00D309E7"/>
    <w:rsid w:val="00D311AB"/>
    <w:rsid w:val="00D312D6"/>
    <w:rsid w:val="00D31721"/>
    <w:rsid w:val="00D325A8"/>
    <w:rsid w:val="00D3304A"/>
    <w:rsid w:val="00D36478"/>
    <w:rsid w:val="00D4159F"/>
    <w:rsid w:val="00D417B6"/>
    <w:rsid w:val="00D41C9A"/>
    <w:rsid w:val="00D442AD"/>
    <w:rsid w:val="00D4558B"/>
    <w:rsid w:val="00D46154"/>
    <w:rsid w:val="00D47743"/>
    <w:rsid w:val="00D524F8"/>
    <w:rsid w:val="00D53A5F"/>
    <w:rsid w:val="00D5618A"/>
    <w:rsid w:val="00D56718"/>
    <w:rsid w:val="00D5708A"/>
    <w:rsid w:val="00D5784B"/>
    <w:rsid w:val="00D62C18"/>
    <w:rsid w:val="00D6389B"/>
    <w:rsid w:val="00D63EFB"/>
    <w:rsid w:val="00D658AF"/>
    <w:rsid w:val="00D65AD9"/>
    <w:rsid w:val="00D6603D"/>
    <w:rsid w:val="00D6670C"/>
    <w:rsid w:val="00D707A6"/>
    <w:rsid w:val="00D72BFA"/>
    <w:rsid w:val="00D73C38"/>
    <w:rsid w:val="00D751E9"/>
    <w:rsid w:val="00D76D0A"/>
    <w:rsid w:val="00D77764"/>
    <w:rsid w:val="00D8180D"/>
    <w:rsid w:val="00D81FE5"/>
    <w:rsid w:val="00D82E3C"/>
    <w:rsid w:val="00D83D1A"/>
    <w:rsid w:val="00D83DE9"/>
    <w:rsid w:val="00D8450D"/>
    <w:rsid w:val="00D84D28"/>
    <w:rsid w:val="00D872F8"/>
    <w:rsid w:val="00D90F7C"/>
    <w:rsid w:val="00D9140E"/>
    <w:rsid w:val="00D927AE"/>
    <w:rsid w:val="00D9507C"/>
    <w:rsid w:val="00D95AF9"/>
    <w:rsid w:val="00DA09C9"/>
    <w:rsid w:val="00DA1822"/>
    <w:rsid w:val="00DA1A0F"/>
    <w:rsid w:val="00DA27C4"/>
    <w:rsid w:val="00DA2888"/>
    <w:rsid w:val="00DA7F98"/>
    <w:rsid w:val="00DB26B7"/>
    <w:rsid w:val="00DB2A34"/>
    <w:rsid w:val="00DB344F"/>
    <w:rsid w:val="00DB35E2"/>
    <w:rsid w:val="00DB3D9C"/>
    <w:rsid w:val="00DB4655"/>
    <w:rsid w:val="00DB5E1F"/>
    <w:rsid w:val="00DB6787"/>
    <w:rsid w:val="00DC19D8"/>
    <w:rsid w:val="00DC2613"/>
    <w:rsid w:val="00DC29C4"/>
    <w:rsid w:val="00DC3AAC"/>
    <w:rsid w:val="00DC4275"/>
    <w:rsid w:val="00DC4512"/>
    <w:rsid w:val="00DC5AA9"/>
    <w:rsid w:val="00DC60DB"/>
    <w:rsid w:val="00DD1F32"/>
    <w:rsid w:val="00DD28FC"/>
    <w:rsid w:val="00DD31DC"/>
    <w:rsid w:val="00DD3691"/>
    <w:rsid w:val="00DD4B55"/>
    <w:rsid w:val="00DD4B85"/>
    <w:rsid w:val="00DE091C"/>
    <w:rsid w:val="00DE1E90"/>
    <w:rsid w:val="00DE24E6"/>
    <w:rsid w:val="00DE27EA"/>
    <w:rsid w:val="00DE3C37"/>
    <w:rsid w:val="00DE5F67"/>
    <w:rsid w:val="00DF07AD"/>
    <w:rsid w:val="00DF0B2A"/>
    <w:rsid w:val="00DF0F85"/>
    <w:rsid w:val="00DF3364"/>
    <w:rsid w:val="00DF4BF1"/>
    <w:rsid w:val="00DF6F18"/>
    <w:rsid w:val="00E03CA3"/>
    <w:rsid w:val="00E04986"/>
    <w:rsid w:val="00E055BB"/>
    <w:rsid w:val="00E067C3"/>
    <w:rsid w:val="00E11988"/>
    <w:rsid w:val="00E12551"/>
    <w:rsid w:val="00E15DA9"/>
    <w:rsid w:val="00E16CCD"/>
    <w:rsid w:val="00E2095D"/>
    <w:rsid w:val="00E22458"/>
    <w:rsid w:val="00E231A1"/>
    <w:rsid w:val="00E234C1"/>
    <w:rsid w:val="00E25009"/>
    <w:rsid w:val="00E2608E"/>
    <w:rsid w:val="00E27423"/>
    <w:rsid w:val="00E3005A"/>
    <w:rsid w:val="00E30414"/>
    <w:rsid w:val="00E30C70"/>
    <w:rsid w:val="00E30D64"/>
    <w:rsid w:val="00E323ED"/>
    <w:rsid w:val="00E36D82"/>
    <w:rsid w:val="00E40769"/>
    <w:rsid w:val="00E425AF"/>
    <w:rsid w:val="00E42E8B"/>
    <w:rsid w:val="00E4346C"/>
    <w:rsid w:val="00E45832"/>
    <w:rsid w:val="00E47D95"/>
    <w:rsid w:val="00E50B99"/>
    <w:rsid w:val="00E52CCB"/>
    <w:rsid w:val="00E563EE"/>
    <w:rsid w:val="00E607C9"/>
    <w:rsid w:val="00E60F12"/>
    <w:rsid w:val="00E61A0C"/>
    <w:rsid w:val="00E61BEB"/>
    <w:rsid w:val="00E63574"/>
    <w:rsid w:val="00E64E25"/>
    <w:rsid w:val="00E652FB"/>
    <w:rsid w:val="00E6616A"/>
    <w:rsid w:val="00E66C20"/>
    <w:rsid w:val="00E66F8B"/>
    <w:rsid w:val="00E67EFA"/>
    <w:rsid w:val="00E7115E"/>
    <w:rsid w:val="00E71C46"/>
    <w:rsid w:val="00E71E44"/>
    <w:rsid w:val="00E72332"/>
    <w:rsid w:val="00E728C5"/>
    <w:rsid w:val="00E73A21"/>
    <w:rsid w:val="00E746A1"/>
    <w:rsid w:val="00E74F14"/>
    <w:rsid w:val="00E75582"/>
    <w:rsid w:val="00E75ED2"/>
    <w:rsid w:val="00E76C26"/>
    <w:rsid w:val="00E80BDE"/>
    <w:rsid w:val="00E81862"/>
    <w:rsid w:val="00E826FB"/>
    <w:rsid w:val="00E8280C"/>
    <w:rsid w:val="00E83E4C"/>
    <w:rsid w:val="00E84C58"/>
    <w:rsid w:val="00E905D2"/>
    <w:rsid w:val="00E91933"/>
    <w:rsid w:val="00E92A81"/>
    <w:rsid w:val="00E95B2E"/>
    <w:rsid w:val="00E969B1"/>
    <w:rsid w:val="00E97AC4"/>
    <w:rsid w:val="00EA00F0"/>
    <w:rsid w:val="00EA3DE6"/>
    <w:rsid w:val="00EA4FA9"/>
    <w:rsid w:val="00EB16B4"/>
    <w:rsid w:val="00EB1D73"/>
    <w:rsid w:val="00EB2487"/>
    <w:rsid w:val="00EB494C"/>
    <w:rsid w:val="00EB650E"/>
    <w:rsid w:val="00EB6552"/>
    <w:rsid w:val="00EC0F52"/>
    <w:rsid w:val="00EC18E6"/>
    <w:rsid w:val="00EC1984"/>
    <w:rsid w:val="00EC234C"/>
    <w:rsid w:val="00EC5480"/>
    <w:rsid w:val="00EC70DB"/>
    <w:rsid w:val="00ED0BC1"/>
    <w:rsid w:val="00ED1261"/>
    <w:rsid w:val="00ED2A90"/>
    <w:rsid w:val="00ED3529"/>
    <w:rsid w:val="00ED4D17"/>
    <w:rsid w:val="00ED639D"/>
    <w:rsid w:val="00ED6436"/>
    <w:rsid w:val="00EE1F3F"/>
    <w:rsid w:val="00EE2929"/>
    <w:rsid w:val="00EE6CD3"/>
    <w:rsid w:val="00EF20D7"/>
    <w:rsid w:val="00EF3419"/>
    <w:rsid w:val="00F0119C"/>
    <w:rsid w:val="00F02BDB"/>
    <w:rsid w:val="00F0441B"/>
    <w:rsid w:val="00F062B4"/>
    <w:rsid w:val="00F07623"/>
    <w:rsid w:val="00F11A9D"/>
    <w:rsid w:val="00F12334"/>
    <w:rsid w:val="00F14A3F"/>
    <w:rsid w:val="00F155E2"/>
    <w:rsid w:val="00F176ED"/>
    <w:rsid w:val="00F17EF1"/>
    <w:rsid w:val="00F2030B"/>
    <w:rsid w:val="00F20CA4"/>
    <w:rsid w:val="00F217E4"/>
    <w:rsid w:val="00F2433B"/>
    <w:rsid w:val="00F27147"/>
    <w:rsid w:val="00F272A9"/>
    <w:rsid w:val="00F3132A"/>
    <w:rsid w:val="00F3136B"/>
    <w:rsid w:val="00F314F1"/>
    <w:rsid w:val="00F327EA"/>
    <w:rsid w:val="00F33641"/>
    <w:rsid w:val="00F34F89"/>
    <w:rsid w:val="00F354EB"/>
    <w:rsid w:val="00F35517"/>
    <w:rsid w:val="00F35584"/>
    <w:rsid w:val="00F35C15"/>
    <w:rsid w:val="00F3716D"/>
    <w:rsid w:val="00F4048C"/>
    <w:rsid w:val="00F42707"/>
    <w:rsid w:val="00F42842"/>
    <w:rsid w:val="00F42E7E"/>
    <w:rsid w:val="00F46E40"/>
    <w:rsid w:val="00F4760A"/>
    <w:rsid w:val="00F478CC"/>
    <w:rsid w:val="00F508EA"/>
    <w:rsid w:val="00F51151"/>
    <w:rsid w:val="00F5147F"/>
    <w:rsid w:val="00F52B8E"/>
    <w:rsid w:val="00F53CFD"/>
    <w:rsid w:val="00F545A8"/>
    <w:rsid w:val="00F54AF5"/>
    <w:rsid w:val="00F557E3"/>
    <w:rsid w:val="00F61E78"/>
    <w:rsid w:val="00F61FDD"/>
    <w:rsid w:val="00F62532"/>
    <w:rsid w:val="00F62D54"/>
    <w:rsid w:val="00F63143"/>
    <w:rsid w:val="00F635C5"/>
    <w:rsid w:val="00F63F58"/>
    <w:rsid w:val="00F64405"/>
    <w:rsid w:val="00F64EE4"/>
    <w:rsid w:val="00F65873"/>
    <w:rsid w:val="00F66DD2"/>
    <w:rsid w:val="00F67D69"/>
    <w:rsid w:val="00F71AB5"/>
    <w:rsid w:val="00F724CF"/>
    <w:rsid w:val="00F736E3"/>
    <w:rsid w:val="00F7520E"/>
    <w:rsid w:val="00F760CA"/>
    <w:rsid w:val="00F760D1"/>
    <w:rsid w:val="00F767E8"/>
    <w:rsid w:val="00F82FCE"/>
    <w:rsid w:val="00F833CF"/>
    <w:rsid w:val="00F8368B"/>
    <w:rsid w:val="00F86A3F"/>
    <w:rsid w:val="00F902B2"/>
    <w:rsid w:val="00F906F8"/>
    <w:rsid w:val="00F90C32"/>
    <w:rsid w:val="00F91297"/>
    <w:rsid w:val="00F9133B"/>
    <w:rsid w:val="00F91368"/>
    <w:rsid w:val="00F92664"/>
    <w:rsid w:val="00F94CF6"/>
    <w:rsid w:val="00F94E1C"/>
    <w:rsid w:val="00F94E7F"/>
    <w:rsid w:val="00F94EA6"/>
    <w:rsid w:val="00F95FF5"/>
    <w:rsid w:val="00F97730"/>
    <w:rsid w:val="00FA3309"/>
    <w:rsid w:val="00FA4453"/>
    <w:rsid w:val="00FB0B04"/>
    <w:rsid w:val="00FB2AA3"/>
    <w:rsid w:val="00FB32A4"/>
    <w:rsid w:val="00FB4B9F"/>
    <w:rsid w:val="00FB594D"/>
    <w:rsid w:val="00FC0A67"/>
    <w:rsid w:val="00FC33BC"/>
    <w:rsid w:val="00FC45A1"/>
    <w:rsid w:val="00FC49BB"/>
    <w:rsid w:val="00FC6099"/>
    <w:rsid w:val="00FD18F8"/>
    <w:rsid w:val="00FD616B"/>
    <w:rsid w:val="00FD637C"/>
    <w:rsid w:val="00FE0DDE"/>
    <w:rsid w:val="00FE2E72"/>
    <w:rsid w:val="00FE367F"/>
    <w:rsid w:val="00FE3AE4"/>
    <w:rsid w:val="00FE444C"/>
    <w:rsid w:val="00FE45FC"/>
    <w:rsid w:val="00FE4B27"/>
    <w:rsid w:val="00FE543F"/>
    <w:rsid w:val="00FF0401"/>
    <w:rsid w:val="00FF15ED"/>
    <w:rsid w:val="00FF1731"/>
    <w:rsid w:val="00FF264F"/>
    <w:rsid w:val="00FF29DC"/>
    <w:rsid w:val="00FF2D5F"/>
    <w:rsid w:val="00FF6D81"/>
    <w:rsid w:val="0248050F"/>
    <w:rsid w:val="063DBE0B"/>
    <w:rsid w:val="0B63BEF4"/>
    <w:rsid w:val="0FC792A1"/>
    <w:rsid w:val="110599B6"/>
    <w:rsid w:val="15ECE25C"/>
    <w:rsid w:val="196CAB87"/>
    <w:rsid w:val="19DE2252"/>
    <w:rsid w:val="1C65EF96"/>
    <w:rsid w:val="1EEBB734"/>
    <w:rsid w:val="204B997A"/>
    <w:rsid w:val="216D7CDE"/>
    <w:rsid w:val="2ADC4CEE"/>
    <w:rsid w:val="2AE0ADA4"/>
    <w:rsid w:val="2D52F333"/>
    <w:rsid w:val="342CA767"/>
    <w:rsid w:val="38058861"/>
    <w:rsid w:val="3A0F7FFC"/>
    <w:rsid w:val="3B7244D5"/>
    <w:rsid w:val="3F25C5BE"/>
    <w:rsid w:val="40925E4A"/>
    <w:rsid w:val="45760575"/>
    <w:rsid w:val="45C6C75B"/>
    <w:rsid w:val="469015D6"/>
    <w:rsid w:val="46B1E7EB"/>
    <w:rsid w:val="47825356"/>
    <w:rsid w:val="4CA88F0F"/>
    <w:rsid w:val="4EABADF1"/>
    <w:rsid w:val="5010AAAE"/>
    <w:rsid w:val="506D4406"/>
    <w:rsid w:val="527F281F"/>
    <w:rsid w:val="5480B2DE"/>
    <w:rsid w:val="55322C67"/>
    <w:rsid w:val="5575BAEC"/>
    <w:rsid w:val="55E27EF8"/>
    <w:rsid w:val="5637A466"/>
    <w:rsid w:val="599520A9"/>
    <w:rsid w:val="59B0A8FB"/>
    <w:rsid w:val="5A77A6D3"/>
    <w:rsid w:val="5FA46008"/>
    <w:rsid w:val="61E9EFB7"/>
    <w:rsid w:val="621F3ABF"/>
    <w:rsid w:val="68C615CB"/>
    <w:rsid w:val="6A7A271C"/>
    <w:rsid w:val="6EF6C7D3"/>
    <w:rsid w:val="6F1B1409"/>
    <w:rsid w:val="71153AEE"/>
    <w:rsid w:val="734CF528"/>
    <w:rsid w:val="78E56B52"/>
    <w:rsid w:val="79097660"/>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768B91"/>
  <w15:chartTrackingRefBased/>
  <w15:docId w15:val="{ADC1AF77-A41E-4EE2-AB37-06A06380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EB494C"/>
    <w:pPr>
      <w:keepNext/>
      <w:keepLines/>
      <w:spacing w:before="520" w:line="440" w:lineRule="atLeast"/>
      <w:outlineLvl w:val="0"/>
    </w:pPr>
    <w:rPr>
      <w:rFonts w:ascii="Arial" w:hAnsi="Arial"/>
      <w:bCs/>
      <w:color w:val="C5511A"/>
      <w:sz w:val="44"/>
      <w:szCs w:val="44"/>
      <w:lang w:eastAsia="en-US"/>
    </w:rPr>
  </w:style>
  <w:style w:type="paragraph" w:styleId="Heading2">
    <w:name w:val="heading 2"/>
    <w:next w:val="DHHSbody"/>
    <w:link w:val="Heading2Char"/>
    <w:uiPriority w:val="1"/>
    <w:qFormat/>
    <w:rsid w:val="00BD41E6"/>
    <w:pPr>
      <w:keepNext/>
      <w:keepLines/>
      <w:spacing w:before="240" w:after="90" w:line="320" w:lineRule="atLeast"/>
      <w:outlineLvl w:val="1"/>
    </w:pPr>
    <w:rPr>
      <w:rFonts w:ascii="Arial" w:hAnsi="Arial"/>
      <w:b/>
      <w:color w:val="53565A"/>
      <w:sz w:val="32"/>
      <w:szCs w:val="28"/>
      <w:lang w:eastAsia="en-US"/>
    </w:rPr>
  </w:style>
  <w:style w:type="paragraph" w:styleId="Heading3">
    <w:name w:val="heading 3"/>
    <w:next w:val="DHHSbody"/>
    <w:link w:val="Heading3Char"/>
    <w:uiPriority w:val="1"/>
    <w:qFormat/>
    <w:rsid w:val="002E2965"/>
    <w:pPr>
      <w:keepNext/>
      <w:keepLines/>
      <w:spacing w:before="280" w:after="120" w:line="280" w:lineRule="atLeast"/>
      <w:outlineLvl w:val="2"/>
    </w:pPr>
    <w:rPr>
      <w:rFonts w:ascii="Arial" w:eastAsia="MS Gothic" w:hAnsi="Arial"/>
      <w:bCs/>
      <w:color w:val="53565A"/>
      <w:sz w:val="27"/>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EB494C"/>
    <w:rPr>
      <w:rFonts w:ascii="Arial" w:hAnsi="Arial"/>
      <w:bCs/>
      <w:color w:val="C5511A"/>
      <w:sz w:val="44"/>
      <w:szCs w:val="44"/>
      <w:lang w:eastAsia="en-US"/>
    </w:rPr>
  </w:style>
  <w:style w:type="character" w:customStyle="1" w:styleId="Heading2Char">
    <w:name w:val="Heading 2 Char"/>
    <w:link w:val="Heading2"/>
    <w:uiPriority w:val="1"/>
    <w:rsid w:val="00BD41E6"/>
    <w:rPr>
      <w:rFonts w:ascii="Arial" w:hAnsi="Arial"/>
      <w:b/>
      <w:color w:val="53565A"/>
      <w:sz w:val="32"/>
      <w:szCs w:val="28"/>
      <w:lang w:eastAsia="en-US"/>
    </w:rPr>
  </w:style>
  <w:style w:type="character" w:customStyle="1" w:styleId="Heading3Char">
    <w:name w:val="Heading 3 Char"/>
    <w:link w:val="Heading3"/>
    <w:uiPriority w:val="1"/>
    <w:rsid w:val="002E2965"/>
    <w:rPr>
      <w:rFonts w:ascii="Arial" w:eastAsia="MS Gothic" w:hAnsi="Arial"/>
      <w:bCs/>
      <w:color w:val="53565A"/>
      <w:sz w:val="27"/>
      <w:szCs w:val="26"/>
      <w:lang w:eastAsia="en-US"/>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link w:val="HeaderCha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1E7A42"/>
    <w:pPr>
      <w:keepLines/>
      <w:spacing w:after="240" w:line="580" w:lineRule="atLeast"/>
    </w:pPr>
    <w:rPr>
      <w:rFonts w:ascii="Arial" w:hAnsi="Arial"/>
      <w:color w:val="201547"/>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basedOn w:val="Body"/>
    <w:qFormat/>
    <w:rsid w:val="00D6389B"/>
  </w:style>
  <w:style w:type="paragraph" w:customStyle="1" w:styleId="DHHSbullet1">
    <w:name w:val="DHHS bullet 1"/>
    <w:basedOn w:val="DHHSbody"/>
    <w:qFormat/>
    <w:rsid w:val="00ED1261"/>
    <w:pPr>
      <w:numPr>
        <w:numId w:val="2"/>
      </w:numPr>
      <w:spacing w:after="40"/>
    </w:pPr>
    <w:rPr>
      <w:szCs w:val="21"/>
    </w:rPr>
  </w:style>
  <w:style w:type="paragraph" w:customStyle="1" w:styleId="DHHSnumberloweralpha">
    <w:name w:val="DHHS number lower alpha"/>
    <w:basedOn w:val="DHHSbody"/>
    <w:uiPriority w:val="3"/>
    <w:rsid w:val="00CF7CB6"/>
    <w:pPr>
      <w:tabs>
        <w:tab w:val="num" w:pos="397"/>
      </w:tabs>
      <w:ind w:left="397" w:hanging="397"/>
    </w:pPr>
  </w:style>
  <w:style w:type="paragraph" w:customStyle="1" w:styleId="DHHSnumberloweralphaindent">
    <w:name w:val="DHHS number lower alpha indent"/>
    <w:basedOn w:val="DHHSbody"/>
    <w:uiPriority w:val="3"/>
    <w:rsid w:val="00CF7CB6"/>
    <w:pPr>
      <w:tabs>
        <w:tab w:val="num" w:pos="794"/>
      </w:tabs>
      <w:ind w:left="794" w:hanging="397"/>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4"/>
    <w:rsid w:val="00CF7CB6"/>
    <w:pPr>
      <w:tabs>
        <w:tab w:val="num" w:pos="397"/>
      </w:tabs>
      <w:ind w:left="397" w:hanging="397"/>
    </w:pPr>
  </w:style>
  <w:style w:type="paragraph" w:customStyle="1" w:styleId="DHHStablecolhead">
    <w:name w:val="DHHS table col head"/>
    <w:uiPriority w:val="3"/>
    <w:qFormat/>
    <w:rsid w:val="004E1EDE"/>
    <w:pPr>
      <w:spacing w:before="80" w:after="60"/>
    </w:pPr>
    <w:rPr>
      <w:rFonts w:ascii="Arial" w:hAnsi="Arial"/>
      <w:b/>
      <w:color w:val="201547"/>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1E7A42"/>
    <w:pPr>
      <w:spacing w:before="0"/>
      <w:outlineLvl w:val="9"/>
    </w:pPr>
  </w:style>
  <w:style w:type="character" w:customStyle="1" w:styleId="DHHSTOCheadingreportChar">
    <w:name w:val="DHHS TOC heading report Char"/>
    <w:link w:val="DHHSTOCheadingreport"/>
    <w:uiPriority w:val="5"/>
    <w:rsid w:val="001E7A42"/>
    <w:rPr>
      <w:rFonts w:ascii="Arial" w:hAnsi="Arial"/>
      <w:bCs/>
      <w:color w:val="20154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tabs>
        <w:tab w:val="num" w:pos="397"/>
      </w:tabs>
      <w:ind w:left="397" w:hanging="397"/>
    </w:pPr>
  </w:style>
  <w:style w:type="paragraph" w:customStyle="1" w:styleId="DHHSnumberlowerromanindent">
    <w:name w:val="DHHS number lower roman indent"/>
    <w:basedOn w:val="DHHSbody"/>
    <w:uiPriority w:val="3"/>
    <w:rsid w:val="00CF7CB6"/>
    <w:pPr>
      <w:tabs>
        <w:tab w:val="num" w:pos="794"/>
      </w:tabs>
      <w:ind w:left="794" w:hanging="397"/>
    </w:pPr>
  </w:style>
  <w:style w:type="paragraph" w:customStyle="1" w:styleId="DHHSnumberdigitindent">
    <w:name w:val="DHHS number digit indent"/>
    <w:basedOn w:val="DHHSnumberloweralphaindent"/>
    <w:uiPriority w:val="3"/>
    <w:rsid w:val="00CF7CB6"/>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styleId="CommentReference">
    <w:name w:val="annotation reference"/>
    <w:basedOn w:val="DefaultParagraphFont"/>
    <w:uiPriority w:val="99"/>
    <w:semiHidden/>
    <w:unhideWhenUsed/>
    <w:rsid w:val="00C74FFB"/>
    <w:rPr>
      <w:sz w:val="16"/>
      <w:szCs w:val="16"/>
    </w:rPr>
  </w:style>
  <w:style w:type="paragraph" w:styleId="CommentText">
    <w:name w:val="annotation text"/>
    <w:basedOn w:val="Normal"/>
    <w:link w:val="CommentTextChar"/>
    <w:uiPriority w:val="99"/>
    <w:semiHidden/>
    <w:unhideWhenUsed/>
    <w:rsid w:val="00C74FFB"/>
  </w:style>
  <w:style w:type="character" w:customStyle="1" w:styleId="CommentTextChar">
    <w:name w:val="Comment Text Char"/>
    <w:basedOn w:val="DefaultParagraphFont"/>
    <w:link w:val="CommentText"/>
    <w:uiPriority w:val="99"/>
    <w:semiHidden/>
    <w:rsid w:val="00C74FFB"/>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C74FFB"/>
    <w:rPr>
      <w:b/>
      <w:bCs/>
    </w:rPr>
  </w:style>
  <w:style w:type="character" w:customStyle="1" w:styleId="CommentSubjectChar">
    <w:name w:val="Comment Subject Char"/>
    <w:basedOn w:val="CommentTextChar"/>
    <w:link w:val="CommentSubject"/>
    <w:uiPriority w:val="99"/>
    <w:semiHidden/>
    <w:rsid w:val="00C74FFB"/>
    <w:rPr>
      <w:rFonts w:ascii="Cambria" w:hAnsi="Cambria"/>
      <w:b/>
      <w:bCs/>
      <w:lang w:eastAsia="en-US"/>
    </w:rPr>
  </w:style>
  <w:style w:type="paragraph" w:customStyle="1" w:styleId="Body">
    <w:name w:val="Body"/>
    <w:basedOn w:val="Normal"/>
    <w:link w:val="BodyChar"/>
    <w:qFormat/>
    <w:rsid w:val="00D6389B"/>
    <w:pPr>
      <w:spacing w:after="120" w:line="280" w:lineRule="atLeast"/>
    </w:pPr>
    <w:rPr>
      <w:rFonts w:ascii="Arial" w:eastAsia="Times" w:hAnsi="Arial" w:cs="Arial"/>
      <w:sz w:val="21"/>
    </w:rPr>
  </w:style>
  <w:style w:type="paragraph" w:customStyle="1" w:styleId="Bullet1">
    <w:name w:val="Bullet 1"/>
    <w:basedOn w:val="Body"/>
    <w:qFormat/>
    <w:rsid w:val="00E71E44"/>
    <w:pPr>
      <w:tabs>
        <w:tab w:val="num" w:pos="397"/>
      </w:tabs>
      <w:spacing w:after="40"/>
      <w:ind w:left="397" w:hanging="397"/>
    </w:pPr>
  </w:style>
  <w:style w:type="paragraph" w:customStyle="1" w:styleId="Bullet2">
    <w:name w:val="Bullet 2"/>
    <w:basedOn w:val="Body"/>
    <w:uiPriority w:val="2"/>
    <w:qFormat/>
    <w:rsid w:val="00E71E44"/>
    <w:pPr>
      <w:tabs>
        <w:tab w:val="num" w:pos="794"/>
      </w:tabs>
      <w:spacing w:after="40"/>
      <w:ind w:left="794" w:hanging="397"/>
    </w:pPr>
  </w:style>
  <w:style w:type="character" w:customStyle="1" w:styleId="BodyChar">
    <w:name w:val="Body Char"/>
    <w:basedOn w:val="DefaultParagraphFont"/>
    <w:link w:val="Body"/>
    <w:rsid w:val="00D6389B"/>
    <w:rPr>
      <w:rFonts w:ascii="Arial" w:eastAsia="Times" w:hAnsi="Arial" w:cs="Arial"/>
      <w:sz w:val="21"/>
      <w:lang w:eastAsia="en-US"/>
    </w:rPr>
  </w:style>
  <w:style w:type="paragraph" w:customStyle="1" w:styleId="Introtext">
    <w:name w:val="Intro text"/>
    <w:basedOn w:val="Body"/>
    <w:uiPriority w:val="11"/>
    <w:rsid w:val="00E71E44"/>
    <w:pPr>
      <w:spacing w:line="320" w:lineRule="atLeast"/>
    </w:pPr>
    <w:rPr>
      <w:color w:val="C5511A"/>
      <w:sz w:val="24"/>
    </w:rPr>
  </w:style>
  <w:style w:type="character" w:styleId="UnresolvedMention">
    <w:name w:val="Unresolved Mention"/>
    <w:basedOn w:val="DefaultParagraphFont"/>
    <w:uiPriority w:val="99"/>
    <w:unhideWhenUsed/>
    <w:rsid w:val="007C597E"/>
    <w:rPr>
      <w:color w:val="605E5C"/>
      <w:shd w:val="clear" w:color="auto" w:fill="E1DFDD"/>
    </w:rPr>
  </w:style>
  <w:style w:type="character" w:styleId="Mention">
    <w:name w:val="Mention"/>
    <w:basedOn w:val="DefaultParagraphFont"/>
    <w:uiPriority w:val="99"/>
    <w:unhideWhenUsed/>
    <w:rsid w:val="00A622F1"/>
    <w:rPr>
      <w:color w:val="2B579A"/>
      <w:shd w:val="clear" w:color="auto" w:fill="E1DFDD"/>
    </w:rPr>
  </w:style>
  <w:style w:type="character" w:customStyle="1" w:styleId="HeaderChar">
    <w:name w:val="Header Char"/>
    <w:basedOn w:val="DefaultParagraphFont"/>
    <w:link w:val="Header"/>
    <w:rsid w:val="0049274F"/>
    <w:rPr>
      <w:rFonts w:ascii="Arial" w:hAnsi="Arial" w:cs="Arial"/>
      <w:sz w:val="18"/>
      <w:szCs w:val="18"/>
      <w:lang w:eastAsia="en-US"/>
    </w:rPr>
  </w:style>
  <w:style w:type="character" w:customStyle="1" w:styleId="normaltextrun">
    <w:name w:val="normaltextrun"/>
    <w:basedOn w:val="DefaultParagraphFont"/>
    <w:rsid w:val="005D6E46"/>
  </w:style>
  <w:style w:type="paragraph" w:customStyle="1" w:styleId="Documentsubtitle">
    <w:name w:val="Document subtitle"/>
    <w:uiPriority w:val="8"/>
    <w:rsid w:val="003E5E25"/>
    <w:pPr>
      <w:spacing w:after="120"/>
    </w:pPr>
    <w:rPr>
      <w:rFonts w:ascii="Arial" w:hAnsi="Arial"/>
      <w:color w:val="53565A"/>
      <w:sz w:val="28"/>
      <w:szCs w:val="24"/>
      <w:lang w:eastAsia="en-US"/>
    </w:rPr>
  </w:style>
  <w:style w:type="paragraph" w:styleId="Revision">
    <w:name w:val="Revision"/>
    <w:hidden/>
    <w:uiPriority w:val="71"/>
    <w:semiHidden/>
    <w:rsid w:val="003E5E25"/>
    <w:rPr>
      <w:rFonts w:ascii="Cambria" w:hAnsi="Cambria"/>
      <w:lang w:eastAsia="en-US"/>
    </w:rPr>
  </w:style>
  <w:style w:type="paragraph" w:customStyle="1" w:styleId="Accessibilitypara">
    <w:name w:val="Accessibility para"/>
    <w:uiPriority w:val="8"/>
    <w:rsid w:val="003031BD"/>
    <w:pPr>
      <w:spacing w:before="240" w:after="200" w:line="300" w:lineRule="atLeast"/>
    </w:pPr>
    <w:rPr>
      <w:rFonts w:ascii="Arial" w:eastAsia="Times" w:hAnsi="Arial"/>
      <w:sz w:val="24"/>
      <w:szCs w:val="19"/>
      <w:lang w:eastAsia="en-US"/>
    </w:rPr>
  </w:style>
  <w:style w:type="paragraph" w:customStyle="1" w:styleId="Imprint">
    <w:name w:val="Imprint"/>
    <w:basedOn w:val="Normal"/>
    <w:uiPriority w:val="11"/>
    <w:rsid w:val="003031BD"/>
    <w:pPr>
      <w:spacing w:after="60" w:line="270" w:lineRule="atLeast"/>
    </w:pPr>
    <w:rPr>
      <w:rFonts w:ascii="Arial" w:eastAsia="Times" w:hAnsi="Arial"/>
      <w:color w:val="000000" w:themeColor="text1"/>
    </w:rPr>
  </w:style>
  <w:style w:type="character" w:customStyle="1" w:styleId="eop">
    <w:name w:val="eop"/>
    <w:basedOn w:val="DefaultParagraphFont"/>
    <w:rsid w:val="003031BD"/>
  </w:style>
  <w:style w:type="paragraph" w:styleId="ListParagraph">
    <w:name w:val="List Paragraph"/>
    <w:basedOn w:val="Normal"/>
    <w:uiPriority w:val="34"/>
    <w:qFormat/>
    <w:rsid w:val="00876EE4"/>
    <w:pPr>
      <w:ind w:left="720"/>
      <w:contextualSpacing/>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51768">
      <w:bodyDiv w:val="1"/>
      <w:marLeft w:val="0"/>
      <w:marRight w:val="0"/>
      <w:marTop w:val="0"/>
      <w:marBottom w:val="0"/>
      <w:divBdr>
        <w:top w:val="none" w:sz="0" w:space="0" w:color="auto"/>
        <w:left w:val="none" w:sz="0" w:space="0" w:color="auto"/>
        <w:bottom w:val="none" w:sz="0" w:space="0" w:color="auto"/>
        <w:right w:val="none" w:sz="0" w:space="0" w:color="auto"/>
      </w:divBdr>
    </w:div>
    <w:div w:id="208029601">
      <w:bodyDiv w:val="1"/>
      <w:marLeft w:val="0"/>
      <w:marRight w:val="0"/>
      <w:marTop w:val="0"/>
      <w:marBottom w:val="0"/>
      <w:divBdr>
        <w:top w:val="none" w:sz="0" w:space="0" w:color="auto"/>
        <w:left w:val="none" w:sz="0" w:space="0" w:color="auto"/>
        <w:bottom w:val="none" w:sz="0" w:space="0" w:color="auto"/>
        <w:right w:val="none" w:sz="0" w:space="0" w:color="auto"/>
      </w:divBdr>
    </w:div>
    <w:div w:id="213666382">
      <w:bodyDiv w:val="1"/>
      <w:marLeft w:val="0"/>
      <w:marRight w:val="0"/>
      <w:marTop w:val="0"/>
      <w:marBottom w:val="0"/>
      <w:divBdr>
        <w:top w:val="none" w:sz="0" w:space="0" w:color="auto"/>
        <w:left w:val="none" w:sz="0" w:space="0" w:color="auto"/>
        <w:bottom w:val="none" w:sz="0" w:space="0" w:color="auto"/>
        <w:right w:val="none" w:sz="0" w:space="0" w:color="auto"/>
      </w:divBdr>
    </w:div>
    <w:div w:id="319581221">
      <w:bodyDiv w:val="1"/>
      <w:marLeft w:val="0"/>
      <w:marRight w:val="0"/>
      <w:marTop w:val="0"/>
      <w:marBottom w:val="0"/>
      <w:divBdr>
        <w:top w:val="none" w:sz="0" w:space="0" w:color="auto"/>
        <w:left w:val="none" w:sz="0" w:space="0" w:color="auto"/>
        <w:bottom w:val="none" w:sz="0" w:space="0" w:color="auto"/>
        <w:right w:val="none" w:sz="0" w:space="0" w:color="auto"/>
      </w:divBdr>
    </w:div>
    <w:div w:id="561332655">
      <w:bodyDiv w:val="1"/>
      <w:marLeft w:val="0"/>
      <w:marRight w:val="0"/>
      <w:marTop w:val="0"/>
      <w:marBottom w:val="0"/>
      <w:divBdr>
        <w:top w:val="none" w:sz="0" w:space="0" w:color="auto"/>
        <w:left w:val="none" w:sz="0" w:space="0" w:color="auto"/>
        <w:bottom w:val="none" w:sz="0" w:space="0" w:color="auto"/>
        <w:right w:val="none" w:sz="0" w:space="0" w:color="auto"/>
      </w:divBdr>
    </w:div>
    <w:div w:id="590435749">
      <w:bodyDiv w:val="1"/>
      <w:marLeft w:val="0"/>
      <w:marRight w:val="0"/>
      <w:marTop w:val="0"/>
      <w:marBottom w:val="0"/>
      <w:divBdr>
        <w:top w:val="none" w:sz="0" w:space="0" w:color="auto"/>
        <w:left w:val="none" w:sz="0" w:space="0" w:color="auto"/>
        <w:bottom w:val="none" w:sz="0" w:space="0" w:color="auto"/>
        <w:right w:val="none" w:sz="0" w:space="0" w:color="auto"/>
      </w:divBdr>
      <w:divsChild>
        <w:div w:id="232665096">
          <w:marLeft w:val="562"/>
          <w:marRight w:val="0"/>
          <w:marTop w:val="60"/>
          <w:marBottom w:val="40"/>
          <w:divBdr>
            <w:top w:val="none" w:sz="0" w:space="0" w:color="auto"/>
            <w:left w:val="none" w:sz="0" w:space="0" w:color="auto"/>
            <w:bottom w:val="none" w:sz="0" w:space="0" w:color="auto"/>
            <w:right w:val="none" w:sz="0" w:space="0" w:color="auto"/>
          </w:divBdr>
        </w:div>
        <w:div w:id="421994171">
          <w:marLeft w:val="562"/>
          <w:marRight w:val="0"/>
          <w:marTop w:val="60"/>
          <w:marBottom w:val="40"/>
          <w:divBdr>
            <w:top w:val="none" w:sz="0" w:space="0" w:color="auto"/>
            <w:left w:val="none" w:sz="0" w:space="0" w:color="auto"/>
            <w:bottom w:val="none" w:sz="0" w:space="0" w:color="auto"/>
            <w:right w:val="none" w:sz="0" w:space="0" w:color="auto"/>
          </w:divBdr>
        </w:div>
        <w:div w:id="460653258">
          <w:marLeft w:val="562"/>
          <w:marRight w:val="0"/>
          <w:marTop w:val="60"/>
          <w:marBottom w:val="40"/>
          <w:divBdr>
            <w:top w:val="none" w:sz="0" w:space="0" w:color="auto"/>
            <w:left w:val="none" w:sz="0" w:space="0" w:color="auto"/>
            <w:bottom w:val="none" w:sz="0" w:space="0" w:color="auto"/>
            <w:right w:val="none" w:sz="0" w:space="0" w:color="auto"/>
          </w:divBdr>
        </w:div>
        <w:div w:id="493569604">
          <w:marLeft w:val="562"/>
          <w:marRight w:val="0"/>
          <w:marTop w:val="60"/>
          <w:marBottom w:val="40"/>
          <w:divBdr>
            <w:top w:val="none" w:sz="0" w:space="0" w:color="auto"/>
            <w:left w:val="none" w:sz="0" w:space="0" w:color="auto"/>
            <w:bottom w:val="none" w:sz="0" w:space="0" w:color="auto"/>
            <w:right w:val="none" w:sz="0" w:space="0" w:color="auto"/>
          </w:divBdr>
        </w:div>
        <w:div w:id="696002323">
          <w:marLeft w:val="562"/>
          <w:marRight w:val="0"/>
          <w:marTop w:val="60"/>
          <w:marBottom w:val="40"/>
          <w:divBdr>
            <w:top w:val="none" w:sz="0" w:space="0" w:color="auto"/>
            <w:left w:val="none" w:sz="0" w:space="0" w:color="auto"/>
            <w:bottom w:val="none" w:sz="0" w:space="0" w:color="auto"/>
            <w:right w:val="none" w:sz="0" w:space="0" w:color="auto"/>
          </w:divBdr>
        </w:div>
      </w:divsChild>
    </w:div>
    <w:div w:id="606037702">
      <w:bodyDiv w:val="1"/>
      <w:marLeft w:val="0"/>
      <w:marRight w:val="0"/>
      <w:marTop w:val="0"/>
      <w:marBottom w:val="0"/>
      <w:divBdr>
        <w:top w:val="none" w:sz="0" w:space="0" w:color="auto"/>
        <w:left w:val="none" w:sz="0" w:space="0" w:color="auto"/>
        <w:bottom w:val="none" w:sz="0" w:space="0" w:color="auto"/>
        <w:right w:val="none" w:sz="0" w:space="0" w:color="auto"/>
      </w:divBdr>
    </w:div>
    <w:div w:id="694694948">
      <w:bodyDiv w:val="1"/>
      <w:marLeft w:val="0"/>
      <w:marRight w:val="0"/>
      <w:marTop w:val="0"/>
      <w:marBottom w:val="0"/>
      <w:divBdr>
        <w:top w:val="none" w:sz="0" w:space="0" w:color="auto"/>
        <w:left w:val="none" w:sz="0" w:space="0" w:color="auto"/>
        <w:bottom w:val="none" w:sz="0" w:space="0" w:color="auto"/>
        <w:right w:val="none" w:sz="0" w:space="0" w:color="auto"/>
      </w:divBdr>
    </w:div>
    <w:div w:id="889420272">
      <w:bodyDiv w:val="1"/>
      <w:marLeft w:val="0"/>
      <w:marRight w:val="0"/>
      <w:marTop w:val="0"/>
      <w:marBottom w:val="0"/>
      <w:divBdr>
        <w:top w:val="none" w:sz="0" w:space="0" w:color="auto"/>
        <w:left w:val="none" w:sz="0" w:space="0" w:color="auto"/>
        <w:bottom w:val="none" w:sz="0" w:space="0" w:color="auto"/>
        <w:right w:val="none" w:sz="0" w:space="0" w:color="auto"/>
      </w:divBdr>
    </w:div>
    <w:div w:id="1067075374">
      <w:bodyDiv w:val="1"/>
      <w:marLeft w:val="0"/>
      <w:marRight w:val="0"/>
      <w:marTop w:val="0"/>
      <w:marBottom w:val="0"/>
      <w:divBdr>
        <w:top w:val="none" w:sz="0" w:space="0" w:color="auto"/>
        <w:left w:val="none" w:sz="0" w:space="0" w:color="auto"/>
        <w:bottom w:val="none" w:sz="0" w:space="0" w:color="auto"/>
        <w:right w:val="none" w:sz="0" w:space="0" w:color="auto"/>
      </w:divBdr>
    </w:div>
    <w:div w:id="1180049486">
      <w:bodyDiv w:val="1"/>
      <w:marLeft w:val="0"/>
      <w:marRight w:val="0"/>
      <w:marTop w:val="0"/>
      <w:marBottom w:val="0"/>
      <w:divBdr>
        <w:top w:val="none" w:sz="0" w:space="0" w:color="auto"/>
        <w:left w:val="none" w:sz="0" w:space="0" w:color="auto"/>
        <w:bottom w:val="none" w:sz="0" w:space="0" w:color="auto"/>
        <w:right w:val="none" w:sz="0" w:space="0" w:color="auto"/>
      </w:divBdr>
    </w:div>
    <w:div w:id="1235360752">
      <w:bodyDiv w:val="1"/>
      <w:marLeft w:val="0"/>
      <w:marRight w:val="0"/>
      <w:marTop w:val="0"/>
      <w:marBottom w:val="0"/>
      <w:divBdr>
        <w:top w:val="none" w:sz="0" w:space="0" w:color="auto"/>
        <w:left w:val="none" w:sz="0" w:space="0" w:color="auto"/>
        <w:bottom w:val="none" w:sz="0" w:space="0" w:color="auto"/>
        <w:right w:val="none" w:sz="0" w:space="0" w:color="auto"/>
      </w:divBdr>
    </w:div>
    <w:div w:id="1390885994">
      <w:bodyDiv w:val="1"/>
      <w:marLeft w:val="0"/>
      <w:marRight w:val="0"/>
      <w:marTop w:val="0"/>
      <w:marBottom w:val="0"/>
      <w:divBdr>
        <w:top w:val="none" w:sz="0" w:space="0" w:color="auto"/>
        <w:left w:val="none" w:sz="0" w:space="0" w:color="auto"/>
        <w:bottom w:val="none" w:sz="0" w:space="0" w:color="auto"/>
        <w:right w:val="none" w:sz="0" w:space="0" w:color="auto"/>
      </w:divBdr>
    </w:div>
    <w:div w:id="1403869102">
      <w:bodyDiv w:val="1"/>
      <w:marLeft w:val="0"/>
      <w:marRight w:val="0"/>
      <w:marTop w:val="0"/>
      <w:marBottom w:val="0"/>
      <w:divBdr>
        <w:top w:val="none" w:sz="0" w:space="0" w:color="auto"/>
        <w:left w:val="none" w:sz="0" w:space="0" w:color="auto"/>
        <w:bottom w:val="none" w:sz="0" w:space="0" w:color="auto"/>
        <w:right w:val="none" w:sz="0" w:space="0" w:color="auto"/>
      </w:divBdr>
    </w:div>
    <w:div w:id="1611163487">
      <w:bodyDiv w:val="1"/>
      <w:marLeft w:val="0"/>
      <w:marRight w:val="0"/>
      <w:marTop w:val="0"/>
      <w:marBottom w:val="0"/>
      <w:divBdr>
        <w:top w:val="none" w:sz="0" w:space="0" w:color="auto"/>
        <w:left w:val="none" w:sz="0" w:space="0" w:color="auto"/>
        <w:bottom w:val="none" w:sz="0" w:space="0" w:color="auto"/>
        <w:right w:val="none" w:sz="0" w:space="0" w:color="auto"/>
      </w:divBdr>
    </w:div>
    <w:div w:id="1755122049">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933859356">
      <w:bodyDiv w:val="1"/>
      <w:marLeft w:val="0"/>
      <w:marRight w:val="0"/>
      <w:marTop w:val="0"/>
      <w:marBottom w:val="0"/>
      <w:divBdr>
        <w:top w:val="none" w:sz="0" w:space="0" w:color="auto"/>
        <w:left w:val="none" w:sz="0" w:space="0" w:color="auto"/>
        <w:bottom w:val="none" w:sz="0" w:space="0" w:color="auto"/>
        <w:right w:val="none" w:sz="0" w:space="0" w:color="auto"/>
      </w:divBdr>
      <w:divsChild>
        <w:div w:id="239827148">
          <w:marLeft w:val="0"/>
          <w:marRight w:val="0"/>
          <w:marTop w:val="0"/>
          <w:marBottom w:val="0"/>
          <w:divBdr>
            <w:top w:val="none" w:sz="0" w:space="0" w:color="auto"/>
            <w:left w:val="none" w:sz="0" w:space="0" w:color="auto"/>
            <w:bottom w:val="none" w:sz="0" w:space="0" w:color="auto"/>
            <w:right w:val="none" w:sz="0" w:space="0" w:color="auto"/>
          </w:divBdr>
        </w:div>
        <w:div w:id="283853688">
          <w:marLeft w:val="0"/>
          <w:marRight w:val="0"/>
          <w:marTop w:val="0"/>
          <w:marBottom w:val="0"/>
          <w:divBdr>
            <w:top w:val="none" w:sz="0" w:space="0" w:color="auto"/>
            <w:left w:val="none" w:sz="0" w:space="0" w:color="auto"/>
            <w:bottom w:val="none" w:sz="0" w:space="0" w:color="auto"/>
            <w:right w:val="none" w:sz="0" w:space="0" w:color="auto"/>
          </w:divBdr>
        </w:div>
        <w:div w:id="452139788">
          <w:marLeft w:val="0"/>
          <w:marRight w:val="0"/>
          <w:marTop w:val="0"/>
          <w:marBottom w:val="0"/>
          <w:divBdr>
            <w:top w:val="none" w:sz="0" w:space="0" w:color="auto"/>
            <w:left w:val="none" w:sz="0" w:space="0" w:color="auto"/>
            <w:bottom w:val="none" w:sz="0" w:space="0" w:color="auto"/>
            <w:right w:val="none" w:sz="0" w:space="0" w:color="auto"/>
          </w:divBdr>
        </w:div>
        <w:div w:id="522983569">
          <w:marLeft w:val="0"/>
          <w:marRight w:val="0"/>
          <w:marTop w:val="0"/>
          <w:marBottom w:val="0"/>
          <w:divBdr>
            <w:top w:val="none" w:sz="0" w:space="0" w:color="auto"/>
            <w:left w:val="none" w:sz="0" w:space="0" w:color="auto"/>
            <w:bottom w:val="none" w:sz="0" w:space="0" w:color="auto"/>
            <w:right w:val="none" w:sz="0" w:space="0" w:color="auto"/>
          </w:divBdr>
        </w:div>
        <w:div w:id="574049795">
          <w:marLeft w:val="0"/>
          <w:marRight w:val="0"/>
          <w:marTop w:val="0"/>
          <w:marBottom w:val="0"/>
          <w:divBdr>
            <w:top w:val="none" w:sz="0" w:space="0" w:color="auto"/>
            <w:left w:val="none" w:sz="0" w:space="0" w:color="auto"/>
            <w:bottom w:val="none" w:sz="0" w:space="0" w:color="auto"/>
            <w:right w:val="none" w:sz="0" w:space="0" w:color="auto"/>
          </w:divBdr>
        </w:div>
        <w:div w:id="903177141">
          <w:marLeft w:val="0"/>
          <w:marRight w:val="0"/>
          <w:marTop w:val="0"/>
          <w:marBottom w:val="0"/>
          <w:divBdr>
            <w:top w:val="none" w:sz="0" w:space="0" w:color="auto"/>
            <w:left w:val="none" w:sz="0" w:space="0" w:color="auto"/>
            <w:bottom w:val="none" w:sz="0" w:space="0" w:color="auto"/>
            <w:right w:val="none" w:sz="0" w:space="0" w:color="auto"/>
          </w:divBdr>
        </w:div>
        <w:div w:id="1258445991">
          <w:marLeft w:val="0"/>
          <w:marRight w:val="0"/>
          <w:marTop w:val="0"/>
          <w:marBottom w:val="0"/>
          <w:divBdr>
            <w:top w:val="none" w:sz="0" w:space="0" w:color="auto"/>
            <w:left w:val="none" w:sz="0" w:space="0" w:color="auto"/>
            <w:bottom w:val="none" w:sz="0" w:space="0" w:color="auto"/>
            <w:right w:val="none" w:sz="0" w:space="0" w:color="auto"/>
          </w:divBdr>
        </w:div>
        <w:div w:id="1270114865">
          <w:marLeft w:val="0"/>
          <w:marRight w:val="0"/>
          <w:marTop w:val="0"/>
          <w:marBottom w:val="0"/>
          <w:divBdr>
            <w:top w:val="none" w:sz="0" w:space="0" w:color="auto"/>
            <w:left w:val="none" w:sz="0" w:space="0" w:color="auto"/>
            <w:bottom w:val="none" w:sz="0" w:space="0" w:color="auto"/>
            <w:right w:val="none" w:sz="0" w:space="0" w:color="auto"/>
          </w:divBdr>
        </w:div>
        <w:div w:id="1443572992">
          <w:marLeft w:val="0"/>
          <w:marRight w:val="0"/>
          <w:marTop w:val="0"/>
          <w:marBottom w:val="0"/>
          <w:divBdr>
            <w:top w:val="none" w:sz="0" w:space="0" w:color="auto"/>
            <w:left w:val="none" w:sz="0" w:space="0" w:color="auto"/>
            <w:bottom w:val="none" w:sz="0" w:space="0" w:color="auto"/>
            <w:right w:val="none" w:sz="0" w:space="0" w:color="auto"/>
          </w:divBdr>
        </w:div>
        <w:div w:id="1702053769">
          <w:marLeft w:val="0"/>
          <w:marRight w:val="0"/>
          <w:marTop w:val="0"/>
          <w:marBottom w:val="0"/>
          <w:divBdr>
            <w:top w:val="none" w:sz="0" w:space="0" w:color="auto"/>
            <w:left w:val="none" w:sz="0" w:space="0" w:color="auto"/>
            <w:bottom w:val="none" w:sz="0" w:space="0" w:color="auto"/>
            <w:right w:val="none" w:sz="0" w:space="0" w:color="auto"/>
          </w:divBdr>
        </w:div>
        <w:div w:id="1810055504">
          <w:marLeft w:val="0"/>
          <w:marRight w:val="0"/>
          <w:marTop w:val="0"/>
          <w:marBottom w:val="0"/>
          <w:divBdr>
            <w:top w:val="none" w:sz="0" w:space="0" w:color="auto"/>
            <w:left w:val="none" w:sz="0" w:space="0" w:color="auto"/>
            <w:bottom w:val="none" w:sz="0" w:space="0" w:color="auto"/>
            <w:right w:val="none" w:sz="0" w:space="0" w:color="auto"/>
          </w:divBdr>
        </w:div>
      </w:divsChild>
    </w:div>
    <w:div w:id="1955093685">
      <w:bodyDiv w:val="1"/>
      <w:marLeft w:val="0"/>
      <w:marRight w:val="0"/>
      <w:marTop w:val="0"/>
      <w:marBottom w:val="0"/>
      <w:divBdr>
        <w:top w:val="none" w:sz="0" w:space="0" w:color="auto"/>
        <w:left w:val="none" w:sz="0" w:space="0" w:color="auto"/>
        <w:bottom w:val="none" w:sz="0" w:space="0" w:color="auto"/>
        <w:right w:val="none" w:sz="0" w:space="0" w:color="auto"/>
      </w:divBdr>
    </w:div>
    <w:div w:id="203976957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vpsc.vic.gov.au/resources/code-of-conduct-for-directors/"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nicola.rivette@shk.com.au" TargetMode="External"/><Relationship Id="rId25" Type="http://schemas.openxmlformats.org/officeDocument/2006/relationships/hyperlink" Target="mailto:email%20to%20SHK" TargetMode="Externa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mailto:nicola.rivette@shk.com.au" TargetMode="External"/><Relationship Id="rId20" Type="http://schemas.openxmlformats.org/officeDocument/2006/relationships/header" Target="header1.xml"/><Relationship Id="rId29" Type="http://schemas.openxmlformats.org/officeDocument/2006/relationships/hyperlink" Target="http://www.legislation.vic.gov.au/domino/Web_Notes/LDMS/LTObject_Store/ltobjst9.nsf/DDE300B846EED9C7CA257616000A3571/9127116BDB6F654ACA257F150083AFDA/$FILE/14-60aa005%20authorised.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32" Type="http://schemas.openxmlformats.org/officeDocument/2006/relationships/hyperlink" Target="http://www.legislation.vic.gov.au/domino/Web_Notes/LDMS/LTObject_Store/ltobjst9.nsf/DDE300B846EED9C7CA257616000A3571/9127116BDB6F654ACA257F150083AFDA/$FILE/14-60aa005%20authorised.pdf" TargetMode="External"/><Relationship Id="rId5" Type="http://schemas.openxmlformats.org/officeDocument/2006/relationships/numbering" Target="numbering.xml"/><Relationship Id="rId15" Type="http://schemas.openxmlformats.org/officeDocument/2006/relationships/hyperlink" Target="https://www.shk.com.au/" TargetMode="External"/><Relationship Id="rId23" Type="http://schemas.openxmlformats.org/officeDocument/2006/relationships/footer" Target="footer4.xml"/><Relationship Id="rId28" Type="http://schemas.openxmlformats.org/officeDocument/2006/relationships/hyperlink" Target="https://www.legislation.vic.gov.a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sa.vic.gov.au/CA2571410025903D/WebObj/PAAAct2004/$File/PAAAct2004.pdf" TargetMode="External"/><Relationship Id="rId31" Type="http://schemas.openxmlformats.org/officeDocument/2006/relationships/hyperlink" Target="https://www.legislation.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ards.vic.gov.au/contact-us" TargetMode="External"/><Relationship Id="rId22" Type="http://schemas.openxmlformats.org/officeDocument/2006/relationships/footer" Target="footer3.xml"/><Relationship Id="rId27" Type="http://schemas.openxmlformats.org/officeDocument/2006/relationships/hyperlink" Target="https://www.mhrv.vic.gov.au/interim-recommendation-1-victorian-collaborative-centre-mental-health-and-wellbeing" TargetMode="External"/><Relationship Id="rId30" Type="http://schemas.openxmlformats.org/officeDocument/2006/relationships/hyperlink" Target="https://www.mhrv.vic.gov.au/interim-recommendation-1-victorian-collaborative-centre-mental-health-and-wellbeing"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20Davies\Documents\The%20Word%20Guy\Clients\DHHS\Style%20guides%20-%20templates%20-%20accessibility\All%20templates%20-%20save%20as%20.docx%20when%20using\DHHS%20Repor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E4ED5D2DB3E4386DC12BB748878E7" ma:contentTypeVersion="13" ma:contentTypeDescription="Create a new document." ma:contentTypeScope="" ma:versionID="8b916550cfce8fa51c6ee13af30edde7">
  <xsd:schema xmlns:xsd="http://www.w3.org/2001/XMLSchema" xmlns:xs="http://www.w3.org/2001/XMLSchema" xmlns:p="http://schemas.microsoft.com/office/2006/metadata/properties" xmlns:ns2="5eb988b9-1f09-4174-a55f-a2f6a17d1969" xmlns:ns3="b71791ce-a818-4a05-a0c4-b515976e80e2" targetNamespace="http://schemas.microsoft.com/office/2006/metadata/properties" ma:root="true" ma:fieldsID="f9930908d4b11001620fbad6c5380f8c" ns2:_="" ns3:_="">
    <xsd:import namespace="5eb988b9-1f09-4174-a55f-a2f6a17d1969"/>
    <xsd:import namespace="b71791ce-a818-4a05-a0c4-b515976e80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988b9-1f09-4174-a55f-a2f6a17d196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1791ce-a818-4a05-a0c4-b515976e80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b71791ce-a818-4a05-a0c4-b515976e80e2">
      <UserInfo>
        <DisplayName>Pam Anders (Health)</DisplayName>
        <AccountId>30</AccountId>
        <AccountType/>
      </UserInfo>
      <UserInfo>
        <DisplayName>Catherine Charleson (Health)</DisplayName>
        <AccountId>345</AccountId>
        <AccountType/>
      </UserInfo>
      <UserInfo>
        <DisplayName>Dan Brown (Health)</DisplayName>
        <AccountId>112</AccountId>
        <AccountType/>
      </UserInfo>
      <UserInfo>
        <DisplayName>Zach Wheeler (Health)</DisplayName>
        <AccountId>1658</AccountId>
        <AccountType/>
      </UserInfo>
      <UserInfo>
        <DisplayName>Amber Weller (Health)</DisplayName>
        <AccountId>1243</AccountId>
        <AccountType/>
      </UserInfo>
    </SharedWithUsers>
  </documentManagement>
</p:properties>
</file>

<file path=customXml/itemProps1.xml><?xml version="1.0" encoding="utf-8"?>
<ds:datastoreItem xmlns:ds="http://schemas.openxmlformats.org/officeDocument/2006/customXml" ds:itemID="{C64BCDEE-2C17-40B3-9215-951C081B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988b9-1f09-4174-a55f-a2f6a17d1969"/>
    <ds:schemaRef ds:uri="b71791ce-a818-4a05-a0c4-b515976e8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378D19-01B0-4F9D-94D0-B1E2BD05C586}">
  <ds:schemaRefs>
    <ds:schemaRef ds:uri="http://schemas.microsoft.com/sharepoint/v3/contenttype/forms"/>
  </ds:schemaRefs>
</ds:datastoreItem>
</file>

<file path=customXml/itemProps3.xml><?xml version="1.0" encoding="utf-8"?>
<ds:datastoreItem xmlns:ds="http://schemas.openxmlformats.org/officeDocument/2006/customXml" ds:itemID="{F5C109D3-4210-4039-8EC7-8EFFDA6CEDDC}">
  <ds:schemaRefs>
    <ds:schemaRef ds:uri="http://schemas.openxmlformats.org/officeDocument/2006/bibliography"/>
  </ds:schemaRefs>
</ds:datastoreItem>
</file>

<file path=customXml/itemProps4.xml><?xml version="1.0" encoding="utf-8"?>
<ds:datastoreItem xmlns:ds="http://schemas.openxmlformats.org/officeDocument/2006/customXml" ds:itemID="{6D4A3144-B5AB-453B-9A07-BFB8F94F1735}">
  <ds:schemaRefs>
    <ds:schemaRef ds:uri="http://purl.org/dc/elements/1.1/"/>
    <ds:schemaRef ds:uri="http://schemas.microsoft.com/office/2006/metadata/properties"/>
    <ds:schemaRef ds:uri="5eb988b9-1f09-4174-a55f-a2f6a17d196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71791ce-a818-4a05-a0c4-b515976e80e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DHHS Report 01 Navy 2765.dot</Template>
  <TotalTime>4</TotalTime>
  <Pages>17</Pages>
  <Words>5821</Words>
  <Characters>36585</Characters>
  <Application>Microsoft Office Word</Application>
  <DocSecurity>0</DocSecurity>
  <Lines>304</Lines>
  <Paragraphs>84</Paragraphs>
  <ScaleCrop>false</ScaleCrop>
  <Company>Department of Health and Human Services</Company>
  <LinksUpToDate>false</LinksUpToDate>
  <CharactersWithSpaces>42322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DWRB Information pack for applicants</dc:title>
  <dc:subject>Information pack for board position applicants</dc:subject>
  <dc:creator>Regulation, Health Protection and Emergency Management Division</dc:creator>
  <cp:keywords>Disability Worker Registration Board of Victoria, appointments, board member, chairperson, application</cp:keywords>
  <cp:lastModifiedBy>Kate O'Neill (Health)</cp:lastModifiedBy>
  <cp:revision>5</cp:revision>
  <cp:lastPrinted>2022-01-27T23:48:00Z</cp:lastPrinted>
  <dcterms:created xsi:type="dcterms:W3CDTF">2022-01-14T05:08:00Z</dcterms:created>
  <dcterms:modified xsi:type="dcterms:W3CDTF">2022-01-27T23:48:00Z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0x0101005ACE4ED5D2DB3E4386DC12BB748878E7</vt:lpwstr>
  </property>
  <property fmtid="{D5CDD505-2E9C-101B-9397-08002B2CF9AE}" pid="4" name="MSIP_Label_43e64453-338c-4f93-8a4d-0039a0a41f2a_Enabled">
    <vt:lpwstr>true</vt:lpwstr>
  </property>
  <property fmtid="{D5CDD505-2E9C-101B-9397-08002B2CF9AE}" pid="5" name="MSIP_Label_43e64453-338c-4f93-8a4d-0039a0a41f2a_SetDate">
    <vt:lpwstr>2022-01-27T23:48:04Z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1bbd6e01-d1cf-4992-866a-01aada13155d</vt:lpwstr>
  </property>
  <property fmtid="{D5CDD505-2E9C-101B-9397-08002B2CF9AE}" pid="10" name="MSIP_Label_43e64453-338c-4f93-8a4d-0039a0a41f2a_ContentBits">
    <vt:lpwstr>2</vt:lpwstr>
  </property>
</Properties>
</file>